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FE1" w:rsidRPr="00504FE1" w:rsidRDefault="00504FE1" w:rsidP="00504FE1">
      <w:pPr>
        <w:pStyle w:val="Titolo1"/>
        <w:spacing w:before="0" w:beforeAutospacing="0" w:after="0" w:afterAutospacing="0"/>
        <w:jc w:val="center"/>
        <w:rPr>
          <w:sz w:val="28"/>
          <w:szCs w:val="28"/>
        </w:rPr>
      </w:pPr>
      <w:r w:rsidRPr="00504FE1">
        <w:rPr>
          <w:sz w:val="28"/>
          <w:szCs w:val="28"/>
        </w:rPr>
        <w:t xml:space="preserve">10ª Commissione permanente - </w:t>
      </w:r>
      <w:r>
        <w:rPr>
          <w:sz w:val="28"/>
          <w:szCs w:val="28"/>
        </w:rPr>
        <w:t>Seduta</w:t>
      </w:r>
      <w:r w:rsidRPr="00504FE1">
        <w:rPr>
          <w:sz w:val="28"/>
          <w:szCs w:val="28"/>
        </w:rPr>
        <w:t xml:space="preserve"> del 23</w:t>
      </w:r>
      <w:r>
        <w:rPr>
          <w:sz w:val="28"/>
          <w:szCs w:val="28"/>
        </w:rPr>
        <w:t xml:space="preserve"> marzo </w:t>
      </w:r>
      <w:r w:rsidRPr="00504FE1">
        <w:rPr>
          <w:sz w:val="28"/>
          <w:szCs w:val="28"/>
        </w:rPr>
        <w:t>2016</w:t>
      </w:r>
    </w:p>
    <w:p w:rsidR="00504FE1" w:rsidRPr="00504FE1" w:rsidRDefault="00504FE1" w:rsidP="00504FE1">
      <w:pPr>
        <w:spacing w:after="0" w:line="240" w:lineRule="auto"/>
        <w:jc w:val="center"/>
        <w:outlineLvl w:val="0"/>
        <w:rPr>
          <w:rFonts w:ascii="Times New Roman" w:eastAsia="Times New Roman" w:hAnsi="Times New Roman" w:cs="Times New Roman"/>
          <w:b/>
          <w:bCs/>
          <w:kern w:val="36"/>
          <w:sz w:val="10"/>
          <w:szCs w:val="16"/>
          <w:lang w:eastAsia="it-IT"/>
        </w:rPr>
      </w:pPr>
    </w:p>
    <w:p w:rsidR="00504FE1" w:rsidRPr="00504FE1" w:rsidRDefault="00504FE1" w:rsidP="00504FE1">
      <w:pPr>
        <w:spacing w:after="0" w:line="240" w:lineRule="auto"/>
        <w:jc w:val="center"/>
        <w:outlineLvl w:val="0"/>
        <w:rPr>
          <w:rFonts w:ascii="Times New Roman" w:eastAsia="Times New Roman" w:hAnsi="Times New Roman" w:cs="Times New Roman"/>
          <w:b/>
          <w:bCs/>
          <w:i/>
          <w:kern w:val="36"/>
          <w:sz w:val="28"/>
          <w:szCs w:val="28"/>
          <w:lang w:eastAsia="it-IT"/>
        </w:rPr>
      </w:pPr>
      <w:r w:rsidRPr="00504FE1">
        <w:rPr>
          <w:rFonts w:ascii="Times New Roman" w:eastAsia="Times New Roman" w:hAnsi="Times New Roman" w:cs="Times New Roman"/>
          <w:b/>
          <w:bCs/>
          <w:i/>
          <w:kern w:val="36"/>
          <w:sz w:val="28"/>
          <w:szCs w:val="28"/>
          <w:lang w:eastAsia="it-IT"/>
        </w:rPr>
        <w:t>Proposte di modifica al DDL n. 2085</w:t>
      </w:r>
    </w:p>
    <w:p w:rsidR="00504FE1" w:rsidRDefault="00504FE1" w:rsidP="005D4727">
      <w:pPr>
        <w:pStyle w:val="NormaleWeb"/>
        <w:jc w:val="center"/>
        <w:rPr>
          <w:b/>
          <w:bCs/>
          <w:color w:val="C00000"/>
          <w:sz w:val="32"/>
          <w:szCs w:val="32"/>
        </w:rPr>
      </w:pPr>
    </w:p>
    <w:p w:rsidR="00504FE1" w:rsidRPr="00504FE1" w:rsidRDefault="005D4727" w:rsidP="00504FE1">
      <w:pPr>
        <w:pStyle w:val="NormaleWeb"/>
        <w:shd w:val="clear" w:color="auto" w:fill="C00000"/>
        <w:jc w:val="center"/>
        <w:rPr>
          <w:b/>
          <w:bCs/>
          <w:color w:val="FFFFFF" w:themeColor="background1"/>
          <w:sz w:val="32"/>
          <w:szCs w:val="32"/>
        </w:rPr>
      </w:pPr>
      <w:r w:rsidRPr="00504FE1">
        <w:rPr>
          <w:b/>
          <w:bCs/>
          <w:color w:val="FFFFFF" w:themeColor="background1"/>
          <w:sz w:val="32"/>
          <w:szCs w:val="32"/>
        </w:rPr>
        <w:t>Emendamenti approvati</w:t>
      </w:r>
    </w:p>
    <w:p w:rsidR="00504FE1" w:rsidRDefault="00504FE1" w:rsidP="00504FE1">
      <w:pPr>
        <w:pStyle w:val="NormaleWeb"/>
      </w:pPr>
      <w:r>
        <w:rPr>
          <w:b/>
          <w:bCs/>
        </w:rPr>
        <w:t>48.88</w:t>
      </w:r>
    </w:p>
    <w:p w:rsidR="00504FE1" w:rsidRDefault="00504FE1" w:rsidP="00504FE1">
      <w:pPr>
        <w:pStyle w:val="NormaleWeb"/>
      </w:pPr>
      <w:hyperlink r:id="rId6" w:tooltip="Il link apre una nuova finestra" w:history="1">
        <w:r>
          <w:rPr>
            <w:rStyle w:val="Collegamentoipertestuale"/>
          </w:rPr>
          <w:t>MANDELLI</w:t>
        </w:r>
      </w:hyperlink>
      <w:r>
        <w:t xml:space="preserve">, </w:t>
      </w:r>
      <w:hyperlink r:id="rId7" w:tooltip="Il link apre una nuova finestra" w:history="1">
        <w:r>
          <w:rPr>
            <w:rStyle w:val="Collegamentoipertestuale"/>
          </w:rPr>
          <w:t>D'AMBROSIO LETTIERI</w:t>
        </w:r>
      </w:hyperlink>
      <w:r>
        <w:t xml:space="preserve">, </w:t>
      </w:r>
      <w:hyperlink r:id="rId8" w:tooltip="Il link apre una nuova finestra" w:history="1">
        <w:r>
          <w:rPr>
            <w:rStyle w:val="Collegamentoipertestuale"/>
          </w:rPr>
          <w:t>PELINO</w:t>
        </w:r>
      </w:hyperlink>
      <w:r>
        <w:t xml:space="preserve">, </w:t>
      </w:r>
      <w:hyperlink r:id="rId9" w:tooltip="Il link apre una nuova finestra" w:history="1">
        <w:r>
          <w:rPr>
            <w:rStyle w:val="Collegamentoipertestuale"/>
          </w:rPr>
          <w:t>RIZZOTTI</w:t>
        </w:r>
      </w:hyperlink>
      <w:r>
        <w:t xml:space="preserve">, </w:t>
      </w:r>
      <w:hyperlink r:id="rId10" w:tooltip="Il link apre una nuova finestra" w:history="1">
        <w:r>
          <w:rPr>
            <w:rStyle w:val="Collegamentoipertestuale"/>
          </w:rPr>
          <w:t>PICCINELLI</w:t>
        </w:r>
      </w:hyperlink>
    </w:p>
    <w:p w:rsidR="00504FE1" w:rsidRDefault="00504FE1" w:rsidP="00504FE1">
      <w:pPr>
        <w:pStyle w:val="NormaleWeb"/>
      </w:pPr>
      <w:r>
        <w:rPr>
          <w:i/>
          <w:iCs/>
        </w:rPr>
        <w:t>Dopo il comma 3, aggiungere il seguente:</w:t>
      </w:r>
    </w:p>
    <w:p w:rsidR="00504FE1" w:rsidRDefault="00504FE1" w:rsidP="00504FE1">
      <w:pPr>
        <w:pStyle w:val="NormaleWeb"/>
      </w:pPr>
      <w:r>
        <w:t>        «4. All'articolo 92, comma 4, del decreto legislativo 24 aprile 2006, n. 219 dopo la parola: ''dipendono'', sono aggiunte le seguenti: ''ovvero alle farmacie''».</w:t>
      </w:r>
    </w:p>
    <w:p w:rsidR="00504FE1" w:rsidRDefault="00504FE1" w:rsidP="00504FE1">
      <w:pPr>
        <w:pStyle w:val="NormaleWeb"/>
      </w:pPr>
      <w:r>
        <w:rPr>
          <w:b/>
          <w:bCs/>
        </w:rPr>
        <w:t>48.91</w:t>
      </w:r>
    </w:p>
    <w:p w:rsidR="00504FE1" w:rsidRDefault="00504FE1" w:rsidP="00504FE1">
      <w:pPr>
        <w:pStyle w:val="NormaleWeb"/>
      </w:pPr>
      <w:hyperlink r:id="rId11" w:tooltip="Il link apre una nuova finestra" w:history="1">
        <w:r>
          <w:rPr>
            <w:rStyle w:val="Collegamentoipertestuale"/>
          </w:rPr>
          <w:t>D'AMBROSIO LETTIERI</w:t>
        </w:r>
      </w:hyperlink>
      <w:r>
        <w:t xml:space="preserve">, </w:t>
      </w:r>
      <w:hyperlink r:id="rId12" w:tooltip="Il link apre una nuova finestra" w:history="1">
        <w:r>
          <w:rPr>
            <w:rStyle w:val="Collegamentoipertestuale"/>
          </w:rPr>
          <w:t>MANDELLI</w:t>
        </w:r>
      </w:hyperlink>
      <w:r>
        <w:t xml:space="preserve">, </w:t>
      </w:r>
      <w:hyperlink r:id="rId13" w:tooltip="Il link apre una nuova finestra" w:history="1">
        <w:r>
          <w:rPr>
            <w:rStyle w:val="Collegamentoipertestuale"/>
          </w:rPr>
          <w:t>PERRONE</w:t>
        </w:r>
      </w:hyperlink>
    </w:p>
    <w:p w:rsidR="00504FE1" w:rsidRDefault="00504FE1" w:rsidP="00504FE1">
      <w:pPr>
        <w:pStyle w:val="NormaleWeb"/>
      </w:pPr>
      <w:r>
        <w:rPr>
          <w:i/>
          <w:iCs/>
        </w:rPr>
        <w:t>Dopo il comma 3 aggiungere il seguente:</w:t>
      </w:r>
    </w:p>
    <w:p w:rsidR="00504FE1" w:rsidRDefault="00504FE1" w:rsidP="00504FE1">
      <w:pPr>
        <w:pStyle w:val="NormaleWeb"/>
      </w:pPr>
      <w:r>
        <w:t>        «4. All'articolo 11, comma 7, del decreto-legge 24 gennaio 2012, n. 1, convertito, con modificazioni, dalla legge 24 marzo 2012, n. 27 sostituire la parola: ''dieci anni'', con le seguenti ''tre anni dalla data di autorizzazione all'esercizio della farmacia''».</w:t>
      </w:r>
    </w:p>
    <w:p w:rsidR="005D4727" w:rsidRPr="00504FE1" w:rsidRDefault="00504FE1" w:rsidP="005D4727">
      <w:pPr>
        <w:pStyle w:val="NormaleWeb"/>
        <w:jc w:val="center"/>
        <w:rPr>
          <w:b/>
          <w:bCs/>
          <w:color w:val="C00000"/>
          <w:sz w:val="32"/>
          <w:szCs w:val="32"/>
        </w:rPr>
      </w:pPr>
      <w:r w:rsidRPr="00504FE1">
        <w:rPr>
          <w:b/>
          <w:bCs/>
          <w:color w:val="C00000"/>
          <w:sz w:val="32"/>
          <w:szCs w:val="32"/>
        </w:rPr>
        <w:t>***</w:t>
      </w:r>
    </w:p>
    <w:p w:rsidR="005D4727" w:rsidRPr="00504FE1" w:rsidRDefault="005D4727" w:rsidP="00504FE1">
      <w:pPr>
        <w:pStyle w:val="NormaleWeb"/>
        <w:shd w:val="clear" w:color="auto" w:fill="C00000"/>
        <w:jc w:val="center"/>
        <w:rPr>
          <w:b/>
          <w:bCs/>
          <w:color w:val="FFFFFF" w:themeColor="background1"/>
          <w:sz w:val="32"/>
          <w:szCs w:val="32"/>
        </w:rPr>
      </w:pPr>
      <w:r w:rsidRPr="00504FE1">
        <w:rPr>
          <w:b/>
          <w:bCs/>
          <w:color w:val="FFFFFF" w:themeColor="background1"/>
          <w:sz w:val="32"/>
          <w:szCs w:val="32"/>
        </w:rPr>
        <w:t>Emendamenti accantonati</w:t>
      </w:r>
    </w:p>
    <w:p w:rsidR="00504FE1" w:rsidRDefault="00504FE1" w:rsidP="005D4727">
      <w:pPr>
        <w:pStyle w:val="NormaleWeb"/>
        <w:rPr>
          <w:b/>
          <w:bCs/>
        </w:rPr>
      </w:pPr>
    </w:p>
    <w:p w:rsidR="005D4727" w:rsidRDefault="005D4727" w:rsidP="005D4727">
      <w:pPr>
        <w:pStyle w:val="NormaleWeb"/>
      </w:pPr>
      <w:r>
        <w:rPr>
          <w:b/>
          <w:bCs/>
        </w:rPr>
        <w:t>48.79 (testo 2)</w:t>
      </w:r>
    </w:p>
    <w:p w:rsidR="005D4727" w:rsidRDefault="005D4727" w:rsidP="005D4727">
      <w:pPr>
        <w:pStyle w:val="NormaleWeb"/>
      </w:pPr>
      <w:hyperlink r:id="rId14" w:tooltip="Il link apre una nuova finestra" w:history="1">
        <w:r>
          <w:rPr>
            <w:rStyle w:val="Collegamentoipertestuale"/>
          </w:rPr>
          <w:t>BERGER</w:t>
        </w:r>
      </w:hyperlink>
      <w:r>
        <w:t xml:space="preserve">, </w:t>
      </w:r>
      <w:hyperlink r:id="rId15" w:tooltip="Il link apre una nuova finestra" w:history="1">
        <w:r>
          <w:rPr>
            <w:rStyle w:val="Collegamentoipertestuale"/>
          </w:rPr>
          <w:t>ZELLER</w:t>
        </w:r>
      </w:hyperlink>
      <w:r>
        <w:t xml:space="preserve">, </w:t>
      </w:r>
      <w:hyperlink r:id="rId16" w:tooltip="Il link apre una nuova finestra" w:history="1">
        <w:r>
          <w:rPr>
            <w:rStyle w:val="Collegamentoipertestuale"/>
          </w:rPr>
          <w:t>LANIECE</w:t>
        </w:r>
      </w:hyperlink>
    </w:p>
    <w:p w:rsidR="005D4727" w:rsidRDefault="005D4727" w:rsidP="005D4727">
      <w:pPr>
        <w:pStyle w:val="NormaleWeb"/>
      </w:pPr>
      <w:r>
        <w:rPr>
          <w:i/>
          <w:iCs/>
        </w:rPr>
        <w:t>Dopo il comma 3 aggiungere i seguenti:</w:t>
      </w:r>
    </w:p>
    <w:p w:rsidR="005D4727" w:rsidRDefault="005D4727" w:rsidP="005D4727">
      <w:pPr>
        <w:pStyle w:val="NormaleWeb"/>
      </w:pPr>
      <w:r>
        <w:t>        «4. All'articolo 1, comma 40 della legge 23 dicembre 1996, n. 662 e successive modificazioni, sono apportate le seguenti modificazioni:</w:t>
      </w:r>
    </w:p>
    <w:p w:rsidR="005D4727" w:rsidRDefault="005D4727" w:rsidP="005D4727">
      <w:pPr>
        <w:pStyle w:val="NormaleWeb"/>
      </w:pPr>
      <w:r>
        <w:t>            </w:t>
      </w:r>
      <w:r>
        <w:rPr>
          <w:i/>
          <w:iCs/>
        </w:rPr>
        <w:t>a)</w:t>
      </w:r>
      <w:r>
        <w:t xml:space="preserve"> al quarto periodo le parole: «non superiore a lire 750 milioni» sono sostituite dalle seguenti: «non superiore a euro 510.000»;</w:t>
      </w:r>
    </w:p>
    <w:p w:rsidR="005D4727" w:rsidRDefault="005D4727" w:rsidP="005D4727">
      <w:pPr>
        <w:pStyle w:val="NormaleWeb"/>
      </w:pPr>
      <w:r>
        <w:t>            </w:t>
      </w:r>
      <w:r>
        <w:rPr>
          <w:i/>
          <w:iCs/>
        </w:rPr>
        <w:t>b)</w:t>
      </w:r>
      <w:r>
        <w:t xml:space="preserve"> al quinto periodo le parole: «non superiore a lire 500 milioni» sono sostituite dalle seguenti: «non superiore a euro 360.000»</w:t>
      </w:r>
    </w:p>
    <w:p w:rsidR="005D4727" w:rsidRDefault="005D4727" w:rsidP="005D4727">
      <w:pPr>
        <w:pStyle w:val="NormaleWeb"/>
      </w:pPr>
      <w:r>
        <w:lastRenderedPageBreak/>
        <w:t xml:space="preserve">        5. Ai maggiori oneri derivanti dal comma 4, valutati in 10 milioni di euro annui a decorrere dal 2016, si provvede mediante corrispondente riduzione proporzionale di tutti gli stanziamenti di parte corrente della tabella A allegata alla legge n. 28 dicembre 2015, n. 209 (legge di stabilità 2016).». </w:t>
      </w:r>
    </w:p>
    <w:p w:rsidR="005D4727" w:rsidRDefault="005D4727" w:rsidP="005D4727">
      <w:pPr>
        <w:pStyle w:val="NormaleWeb"/>
      </w:pPr>
      <w:r>
        <w:rPr>
          <w:b/>
          <w:bCs/>
        </w:rPr>
        <w:t>48.26</w:t>
      </w:r>
    </w:p>
    <w:p w:rsidR="005D4727" w:rsidRDefault="005D4727" w:rsidP="005D4727">
      <w:pPr>
        <w:pStyle w:val="NormaleWeb"/>
      </w:pPr>
      <w:hyperlink r:id="rId17" w:tooltip="Il link apre una nuova finestra" w:history="1">
        <w:r>
          <w:rPr>
            <w:rStyle w:val="Collegamentoipertestuale"/>
          </w:rPr>
          <w:t>MANDELLI</w:t>
        </w:r>
      </w:hyperlink>
      <w:r>
        <w:t xml:space="preserve">, </w:t>
      </w:r>
      <w:hyperlink r:id="rId18" w:tooltip="Il link apre una nuova finestra" w:history="1">
        <w:r>
          <w:rPr>
            <w:rStyle w:val="Collegamentoipertestuale"/>
          </w:rPr>
          <w:t>PELINO</w:t>
        </w:r>
      </w:hyperlink>
      <w:r>
        <w:t xml:space="preserve">, </w:t>
      </w:r>
      <w:hyperlink r:id="rId19" w:tooltip="Il link apre una nuova finestra" w:history="1">
        <w:r>
          <w:rPr>
            <w:rStyle w:val="Collegamentoipertestuale"/>
          </w:rPr>
          <w:t>RIZZOTTI</w:t>
        </w:r>
      </w:hyperlink>
      <w:r>
        <w:t xml:space="preserve">, </w:t>
      </w:r>
      <w:hyperlink r:id="rId20" w:tooltip="Il link apre una nuova finestra" w:history="1">
        <w:r>
          <w:rPr>
            <w:rStyle w:val="Collegamentoipertestuale"/>
          </w:rPr>
          <w:t>PICCINELLI</w:t>
        </w:r>
      </w:hyperlink>
    </w:p>
    <w:p w:rsidR="005D4727" w:rsidRDefault="005D4727" w:rsidP="005D4727">
      <w:pPr>
        <w:pStyle w:val="NormaleWeb"/>
      </w:pPr>
      <w:r>
        <w:rPr>
          <w:i/>
          <w:iCs/>
        </w:rPr>
        <w:t xml:space="preserve">Al comma 1, dopo la lettera </w:t>
      </w:r>
      <w:r>
        <w:t>a)</w:t>
      </w:r>
      <w:r>
        <w:rPr>
          <w:i/>
          <w:iCs/>
        </w:rPr>
        <w:t>, inserire la seguente:</w:t>
      </w:r>
    </w:p>
    <w:p w:rsidR="005D4727" w:rsidRDefault="005D4727" w:rsidP="005D4727">
      <w:pPr>
        <w:pStyle w:val="NormaleWeb"/>
      </w:pPr>
      <w:r>
        <w:t>            «</w:t>
      </w:r>
      <w:r>
        <w:rPr>
          <w:i/>
          <w:iCs/>
        </w:rPr>
        <w:t>a-bis)</w:t>
      </w:r>
      <w:r>
        <w:t xml:space="preserve"> dopo il comma 1 è inserito il seguente:</w:t>
      </w:r>
    </w:p>
    <w:p w:rsidR="005D4727" w:rsidRDefault="005D4727" w:rsidP="005D4727">
      <w:pPr>
        <w:pStyle w:val="NormaleWeb"/>
      </w:pPr>
      <w:r>
        <w:t>        ''1-</w:t>
      </w:r>
      <w:r>
        <w:rPr>
          <w:i/>
          <w:iCs/>
        </w:rPr>
        <w:t>bis</w:t>
      </w:r>
      <w:r>
        <w:t>. Le società di capitali e le società cooperative a responsabilità limitata, titolari di farmacia privata, con capitale maggioritario di soci non farmacisti, versano all'Ente nazionale di Previdenza e Assistenza Farmacisti (ENPAF) un contributo pari al 2 per cento del fatturato annuo, senza diritto di rivalsa, con esclusione di quello derivante da prestazioni rese in favore del Servizio Sanitario Nazionale. Il contributo è versato all'ENPAF annualmente entro il 30 settembre dell'anno successivo alla chiusura dell'esercizio''».</w:t>
      </w:r>
    </w:p>
    <w:p w:rsidR="005D4727" w:rsidRDefault="005D4727" w:rsidP="005D4727">
      <w:pPr>
        <w:pStyle w:val="NormaleWeb"/>
      </w:pPr>
      <w:r>
        <w:rPr>
          <w:b/>
          <w:bCs/>
        </w:rPr>
        <w:t>48.27</w:t>
      </w:r>
    </w:p>
    <w:p w:rsidR="005D4727" w:rsidRDefault="005D4727" w:rsidP="005D4727">
      <w:pPr>
        <w:pStyle w:val="NormaleWeb"/>
      </w:pPr>
      <w:hyperlink r:id="rId21" w:tooltip="Il link apre una nuova finestra" w:history="1">
        <w:r>
          <w:rPr>
            <w:rStyle w:val="Collegamentoipertestuale"/>
          </w:rPr>
          <w:t>D'AMBROSIO LETTIERI</w:t>
        </w:r>
      </w:hyperlink>
      <w:r>
        <w:t xml:space="preserve">, </w:t>
      </w:r>
      <w:hyperlink r:id="rId22" w:tooltip="Il link apre una nuova finestra" w:history="1">
        <w:r>
          <w:rPr>
            <w:rStyle w:val="Collegamentoipertestuale"/>
          </w:rPr>
          <w:t>PERRONE</w:t>
        </w:r>
      </w:hyperlink>
    </w:p>
    <w:p w:rsidR="005D4727" w:rsidRDefault="005D4727" w:rsidP="005D4727">
      <w:pPr>
        <w:pStyle w:val="NormaleWeb"/>
      </w:pPr>
      <w:r>
        <w:rPr>
          <w:i/>
          <w:iCs/>
        </w:rPr>
        <w:t>Al comma 1, dopo la lettera a), inserire la seguente:</w:t>
      </w:r>
    </w:p>
    <w:p w:rsidR="005D4727" w:rsidRDefault="005D4727" w:rsidP="005D4727">
      <w:pPr>
        <w:pStyle w:val="NormaleWeb"/>
      </w:pPr>
      <w:r>
        <w:t>            «</w:t>
      </w:r>
      <w:r>
        <w:rPr>
          <w:i/>
          <w:iCs/>
        </w:rPr>
        <w:t>a- bis)</w:t>
      </w:r>
      <w:r>
        <w:t xml:space="preserve"> dopo il comma 1 è inserito il seguente:</w:t>
      </w:r>
    </w:p>
    <w:p w:rsidR="005D4727" w:rsidRDefault="005D4727" w:rsidP="005D4727">
      <w:pPr>
        <w:pStyle w:val="NormaleWeb"/>
      </w:pPr>
      <w:r>
        <w:t>        ''1-</w:t>
      </w:r>
      <w:r>
        <w:rPr>
          <w:i/>
          <w:iCs/>
        </w:rPr>
        <w:t>bis</w:t>
      </w:r>
      <w:r>
        <w:t>. Le società di capitali e le società cooperative. a responsabilità limitata, titolari di farmacia privata, con capitale maggioritario di soci non farmacisti, versano all'Ente nazionale di Previdenza e Assistenza Farmacisti (ENPAF) un contributo pari al 2 per cento del fatturato annuo, senza diritto di rivalsa, con esclusione di quello derivante da prestazioni rese in favore del Servizio Sanitario Nazionale. Il contributo è versato all'ENPAF annualmente entro il 30 settembre dell'anno successivo alla chiusura dell'esercizio''».</w:t>
      </w:r>
    </w:p>
    <w:p w:rsidR="005D4727" w:rsidRDefault="005D4727" w:rsidP="005D4727">
      <w:pPr>
        <w:pStyle w:val="NormaleWeb"/>
      </w:pPr>
      <w:r>
        <w:rPr>
          <w:b/>
          <w:bCs/>
        </w:rPr>
        <w:t>48.29</w:t>
      </w:r>
    </w:p>
    <w:p w:rsidR="005D4727" w:rsidRDefault="005D4727" w:rsidP="005D4727">
      <w:pPr>
        <w:pStyle w:val="NormaleWeb"/>
      </w:pPr>
      <w:hyperlink r:id="rId23" w:tooltip="Il link apre una nuova finestra" w:history="1">
        <w:r>
          <w:rPr>
            <w:rStyle w:val="Collegamentoipertestuale"/>
          </w:rPr>
          <w:t>PELINO</w:t>
        </w:r>
      </w:hyperlink>
      <w:r>
        <w:t xml:space="preserve">, </w:t>
      </w:r>
      <w:hyperlink r:id="rId24" w:tooltip="Il link apre una nuova finestra" w:history="1">
        <w:r>
          <w:rPr>
            <w:rStyle w:val="Collegamentoipertestuale"/>
          </w:rPr>
          <w:t>PERRONE</w:t>
        </w:r>
      </w:hyperlink>
      <w:r>
        <w:t xml:space="preserve">, </w:t>
      </w:r>
      <w:hyperlink r:id="rId25" w:tooltip="Il link apre una nuova finestra" w:history="1">
        <w:r>
          <w:rPr>
            <w:rStyle w:val="Collegamentoipertestuale"/>
          </w:rPr>
          <w:t>RIZZOTTI</w:t>
        </w:r>
      </w:hyperlink>
      <w:r>
        <w:t xml:space="preserve">, </w:t>
      </w:r>
      <w:hyperlink r:id="rId26" w:tooltip="Il link apre una nuova finestra" w:history="1">
        <w:r>
          <w:rPr>
            <w:rStyle w:val="Collegamentoipertestuale"/>
          </w:rPr>
          <w:t>PICCINELLI</w:t>
        </w:r>
      </w:hyperlink>
    </w:p>
    <w:p w:rsidR="005D4727" w:rsidRDefault="005D4727" w:rsidP="005D4727">
      <w:pPr>
        <w:pStyle w:val="NormaleWeb"/>
      </w:pPr>
      <w:r>
        <w:rPr>
          <w:i/>
          <w:iCs/>
        </w:rPr>
        <w:t>Al comma 1, dopo la lettera</w:t>
      </w:r>
      <w:r>
        <w:t xml:space="preserve"> a)</w:t>
      </w:r>
      <w:r>
        <w:rPr>
          <w:i/>
          <w:iCs/>
        </w:rPr>
        <w:t>, inserire la seguente:</w:t>
      </w:r>
    </w:p>
    <w:p w:rsidR="005D4727" w:rsidRDefault="005D4727" w:rsidP="005D4727">
      <w:pPr>
        <w:pStyle w:val="NormaleWeb"/>
      </w:pPr>
      <w:r>
        <w:t>            «</w:t>
      </w:r>
      <w:r>
        <w:rPr>
          <w:i/>
          <w:iCs/>
        </w:rPr>
        <w:t>a-bis)</w:t>
      </w:r>
      <w:r>
        <w:t xml:space="preserve"> dopo il comma 1 è inserito il seguente:</w:t>
      </w:r>
    </w:p>
    <w:p w:rsidR="005D4727" w:rsidRDefault="005D4727" w:rsidP="005D4727">
      <w:pPr>
        <w:pStyle w:val="NormaleWeb"/>
      </w:pPr>
      <w:r>
        <w:t>        «1-</w:t>
      </w:r>
      <w:r>
        <w:rPr>
          <w:i/>
          <w:iCs/>
        </w:rPr>
        <w:t>bis</w:t>
      </w:r>
      <w:r>
        <w:t>. Ciascuna società o gruppo societario di cui al precedente comma, può essere titolare dell'esercizio di non più del 15 per cento delle farmacie esistenti in ambito nazionale».</w:t>
      </w:r>
    </w:p>
    <w:p w:rsidR="005D4727" w:rsidRDefault="005D4727" w:rsidP="005D4727">
      <w:pPr>
        <w:pStyle w:val="NormaleWeb"/>
      </w:pPr>
      <w:r>
        <w:rPr>
          <w:b/>
          <w:bCs/>
        </w:rPr>
        <w:t>48.30</w:t>
      </w:r>
    </w:p>
    <w:p w:rsidR="005D4727" w:rsidRDefault="005D4727" w:rsidP="005D4727">
      <w:pPr>
        <w:pStyle w:val="NormaleWeb"/>
      </w:pPr>
      <w:hyperlink r:id="rId27" w:tooltip="Il link apre una nuova finestra" w:history="1">
        <w:r>
          <w:rPr>
            <w:rStyle w:val="Collegamentoipertestuale"/>
          </w:rPr>
          <w:t>PELINO</w:t>
        </w:r>
      </w:hyperlink>
      <w:r>
        <w:t xml:space="preserve">, </w:t>
      </w:r>
      <w:hyperlink r:id="rId28" w:tooltip="Il link apre una nuova finestra" w:history="1">
        <w:r>
          <w:rPr>
            <w:rStyle w:val="Collegamentoipertestuale"/>
          </w:rPr>
          <w:t>PERRONE</w:t>
        </w:r>
      </w:hyperlink>
      <w:r>
        <w:t xml:space="preserve">, </w:t>
      </w:r>
      <w:hyperlink r:id="rId29" w:tooltip="Il link apre una nuova finestra" w:history="1">
        <w:r>
          <w:rPr>
            <w:rStyle w:val="Collegamentoipertestuale"/>
          </w:rPr>
          <w:t>RIZZOTTI</w:t>
        </w:r>
      </w:hyperlink>
      <w:r>
        <w:t xml:space="preserve">, </w:t>
      </w:r>
      <w:hyperlink r:id="rId30" w:tooltip="Il link apre una nuova finestra" w:history="1">
        <w:r>
          <w:rPr>
            <w:rStyle w:val="Collegamentoipertestuale"/>
          </w:rPr>
          <w:t>PICCINELLI</w:t>
        </w:r>
      </w:hyperlink>
    </w:p>
    <w:p w:rsidR="005D4727" w:rsidRDefault="005D4727" w:rsidP="005D4727">
      <w:pPr>
        <w:pStyle w:val="NormaleWeb"/>
      </w:pPr>
      <w:r>
        <w:rPr>
          <w:i/>
          <w:iCs/>
        </w:rPr>
        <w:t>Al comma 1, dopo la lettera</w:t>
      </w:r>
      <w:r>
        <w:t xml:space="preserve"> a)</w:t>
      </w:r>
      <w:r>
        <w:rPr>
          <w:i/>
          <w:iCs/>
        </w:rPr>
        <w:t>, inserire la seguente:</w:t>
      </w:r>
    </w:p>
    <w:p w:rsidR="005D4727" w:rsidRDefault="005D4727" w:rsidP="005D4727">
      <w:pPr>
        <w:pStyle w:val="NormaleWeb"/>
      </w:pPr>
      <w:r>
        <w:lastRenderedPageBreak/>
        <w:t>            «</w:t>
      </w:r>
      <w:r>
        <w:rPr>
          <w:i/>
          <w:iCs/>
        </w:rPr>
        <w:t>a-bis)</w:t>
      </w:r>
      <w:r>
        <w:t xml:space="preserve"> dopo il comma 1 è inserito il seguente:</w:t>
      </w:r>
    </w:p>
    <w:p w:rsidR="005D4727" w:rsidRDefault="005D4727" w:rsidP="005D4727">
      <w:pPr>
        <w:pStyle w:val="NormaleWeb"/>
      </w:pPr>
      <w:r>
        <w:t>        ''1-</w:t>
      </w:r>
      <w:r>
        <w:rPr>
          <w:i/>
          <w:iCs/>
        </w:rPr>
        <w:t>bis</w:t>
      </w:r>
      <w:r>
        <w:t>. Ciascuna società o gruppo societario di cui al precedente comma, può essere titolare dell'esercizio di non più del 10 per cento delle farmacie esistenti in ambito regionale''».</w:t>
      </w:r>
    </w:p>
    <w:p w:rsidR="005D4727" w:rsidRDefault="005D4727" w:rsidP="005D4727">
      <w:pPr>
        <w:pStyle w:val="NormaleWeb"/>
      </w:pPr>
      <w:r>
        <w:rPr>
          <w:b/>
          <w:bCs/>
        </w:rPr>
        <w:t>48.31</w:t>
      </w:r>
      <w:r>
        <w:t xml:space="preserve"> (testo 2)</w:t>
      </w:r>
    </w:p>
    <w:p w:rsidR="005D4727" w:rsidRDefault="005D4727" w:rsidP="005D4727">
      <w:pPr>
        <w:pStyle w:val="NormaleWeb"/>
      </w:pPr>
      <w:hyperlink r:id="rId31" w:tooltip="Il link apre una nuova finestra" w:history="1">
        <w:r>
          <w:rPr>
            <w:rStyle w:val="Collegamentoipertestuale"/>
          </w:rPr>
          <w:t>FAVERO</w:t>
        </w:r>
      </w:hyperlink>
    </w:p>
    <w:p w:rsidR="005D4727" w:rsidRDefault="005D4727" w:rsidP="005D4727">
      <w:pPr>
        <w:pStyle w:val="NormaleWeb"/>
      </w:pPr>
      <w:r>
        <w:rPr>
          <w:i/>
          <w:iCs/>
        </w:rPr>
        <w:t xml:space="preserve">Al comma 1, dopo la lettera </w:t>
      </w:r>
      <w:r>
        <w:t>a)</w:t>
      </w:r>
      <w:r>
        <w:rPr>
          <w:i/>
          <w:iCs/>
        </w:rPr>
        <w:t>, inserire la seguente:</w:t>
      </w:r>
    </w:p>
    <w:p w:rsidR="005D4727" w:rsidRDefault="005D4727" w:rsidP="005D4727">
      <w:pPr>
        <w:pStyle w:val="NormaleWeb"/>
      </w:pPr>
      <w:r>
        <w:t>            «</w:t>
      </w:r>
      <w:r>
        <w:rPr>
          <w:i/>
          <w:iCs/>
        </w:rPr>
        <w:t>a-bis)</w:t>
      </w:r>
      <w:r>
        <w:t xml:space="preserve"> dopo il comma 1, è inserito il seguente:</w:t>
      </w:r>
    </w:p>
    <w:p w:rsidR="005D4727" w:rsidRDefault="005D4727" w:rsidP="005D4727">
      <w:pPr>
        <w:pStyle w:val="NormaleWeb"/>
      </w:pPr>
      <w:r>
        <w:t>        ''1-</w:t>
      </w:r>
      <w:r>
        <w:rPr>
          <w:i/>
          <w:iCs/>
        </w:rPr>
        <w:t>bis</w:t>
      </w:r>
      <w:r>
        <w:t>. Nelle società di cui al comma 1, i soci, per almeno due terzi del capitale sociale e dei diritti di voto, devono essere farmacisti abilitati e iscritti all'albo in possesso del requisito dell'idoneità previsto dall'articolo 12 della legge 2 aprile 1968, n. 475, e successive modificazioni. Se tale condizione viene meno la gestione della società o della farmacia è interrotta fino a quando non sia ristabilita la prevalenza dei soci farmacisti.''».</w:t>
      </w:r>
    </w:p>
    <w:p w:rsidR="005D4727" w:rsidRDefault="005D4727" w:rsidP="005D4727">
      <w:pPr>
        <w:pStyle w:val="NormaleWeb"/>
      </w:pPr>
      <w:r>
        <w:rPr>
          <w:b/>
          <w:bCs/>
        </w:rPr>
        <w:t>48.55</w:t>
      </w:r>
    </w:p>
    <w:p w:rsidR="005D4727" w:rsidRDefault="005D4727" w:rsidP="005D4727">
      <w:pPr>
        <w:pStyle w:val="NormaleWeb"/>
      </w:pPr>
      <w:hyperlink r:id="rId32" w:tooltip="Il link apre una nuova finestra" w:history="1">
        <w:r>
          <w:rPr>
            <w:rStyle w:val="Collegamentoipertestuale"/>
          </w:rPr>
          <w:t>BARANI</w:t>
        </w:r>
      </w:hyperlink>
    </w:p>
    <w:p w:rsidR="005D4727" w:rsidRDefault="005D4727" w:rsidP="005D4727">
      <w:pPr>
        <w:pStyle w:val="NormaleWeb"/>
      </w:pPr>
      <w:r>
        <w:rPr>
          <w:i/>
          <w:iCs/>
        </w:rPr>
        <w:t>Dopo il comma 1, inserire i seguenti:</w:t>
      </w:r>
    </w:p>
    <w:p w:rsidR="005D4727" w:rsidRDefault="005D4727" w:rsidP="005D4727">
      <w:pPr>
        <w:pStyle w:val="NormaleWeb"/>
      </w:pPr>
      <w:r>
        <w:t>        «1-</w:t>
      </w:r>
      <w:r>
        <w:rPr>
          <w:i/>
          <w:iCs/>
        </w:rPr>
        <w:t>bis</w:t>
      </w:r>
      <w:r>
        <w:t>. In armonia con il principio della corretta programmazione territoriale del servizio farmaceutico e al fine di garantire il più alto elevato livello di tutela della salute, evitando il formarsi di posizioni dominanti che possono condizionare il mercato del farmaco, le società di cui al comma 1 possono essere titolari, direttamente o indirettamente ai sensi degli articoli 2359 e seguenti del codice civile, di non più del dieci per cento delle farmacie della medesima regione o provincia autonoma.</w:t>
      </w:r>
    </w:p>
    <w:p w:rsidR="005D4727" w:rsidRDefault="005D4727" w:rsidP="005D4727">
      <w:pPr>
        <w:pStyle w:val="NormaleWeb"/>
      </w:pPr>
      <w:r>
        <w:t>        1-</w:t>
      </w:r>
      <w:r>
        <w:rPr>
          <w:i/>
          <w:iCs/>
        </w:rPr>
        <w:t>ter</w:t>
      </w:r>
      <w:r>
        <w:t>. In caso di mancato rispetto di quanto previsto dal precedente comma l'Autorità garante della concorrenza e del mercato adotta la procedura di diffida e le sanzioni stabilite dall'articolo 15 della legge n. 287 del 1990».</w:t>
      </w:r>
    </w:p>
    <w:p w:rsidR="005D4727" w:rsidRDefault="005D4727" w:rsidP="005D4727">
      <w:pPr>
        <w:pStyle w:val="NormaleWeb"/>
      </w:pPr>
      <w:r>
        <w:rPr>
          <w:b/>
          <w:bCs/>
        </w:rPr>
        <w:t>48.56</w:t>
      </w:r>
    </w:p>
    <w:p w:rsidR="005D4727" w:rsidRDefault="005D4727" w:rsidP="005D4727">
      <w:pPr>
        <w:pStyle w:val="NormaleWeb"/>
      </w:pPr>
      <w:hyperlink r:id="rId33" w:tooltip="Il link apre una nuova finestra" w:history="1">
        <w:r>
          <w:rPr>
            <w:rStyle w:val="Collegamentoipertestuale"/>
          </w:rPr>
          <w:t>GALIMBERTI</w:t>
        </w:r>
      </w:hyperlink>
    </w:p>
    <w:p w:rsidR="005D4727" w:rsidRDefault="005D4727" w:rsidP="005D4727">
      <w:pPr>
        <w:pStyle w:val="NormaleWeb"/>
      </w:pPr>
      <w:r>
        <w:rPr>
          <w:i/>
          <w:iCs/>
        </w:rPr>
        <w:t>Dopo il comma 1, inserire i seguenti:</w:t>
      </w:r>
    </w:p>
    <w:p w:rsidR="005D4727" w:rsidRDefault="005D4727" w:rsidP="005D4727">
      <w:pPr>
        <w:pStyle w:val="NormaleWeb"/>
      </w:pPr>
      <w:r>
        <w:t>        «1-</w:t>
      </w:r>
      <w:r>
        <w:rPr>
          <w:i/>
          <w:iCs/>
        </w:rPr>
        <w:t>bis</w:t>
      </w:r>
      <w:r>
        <w:t>. In armonia con il principio della corretta programmazione territoriale del servizio farmaceutico e al fine di garantire il più alto elevato livello di tutela della salute, evitando il formarsi di posizioni dominanti che possono condizionare il mercato del farmaco, le società di cui al comma 1 possono essere titolari, direttamente o indirettamente ai sensi degli articoli 2359 e seguenti del codice civile, di non più del dieci per cento delle farmacie della medesima regione o provincia autonoma.</w:t>
      </w:r>
    </w:p>
    <w:p w:rsidR="005D4727" w:rsidRDefault="005D4727" w:rsidP="005D4727">
      <w:pPr>
        <w:pStyle w:val="NormaleWeb"/>
      </w:pPr>
      <w:r>
        <w:lastRenderedPageBreak/>
        <w:t>        1-</w:t>
      </w:r>
      <w:r>
        <w:rPr>
          <w:i/>
          <w:iCs/>
        </w:rPr>
        <w:t>ter</w:t>
      </w:r>
      <w:r>
        <w:t>. In caso di mancato rispetto di quanto previsto dal precedente comma l'Autorità garante della concorrenza e del mercato adotta la procedura di diffida e le sanzioni stabilite dall'articolo 15 della legge n. 287 del 1990».</w:t>
      </w:r>
    </w:p>
    <w:p w:rsidR="005D4727" w:rsidRDefault="005D4727" w:rsidP="005D4727">
      <w:pPr>
        <w:pStyle w:val="NormaleWeb"/>
      </w:pPr>
      <w:r>
        <w:rPr>
          <w:b/>
          <w:bCs/>
        </w:rPr>
        <w:t>48.57</w:t>
      </w:r>
    </w:p>
    <w:p w:rsidR="005D4727" w:rsidRDefault="005D4727" w:rsidP="005D4727">
      <w:pPr>
        <w:pStyle w:val="NormaleWeb"/>
      </w:pPr>
      <w:hyperlink r:id="rId34" w:tooltip="Il link apre una nuova finestra" w:history="1">
        <w:proofErr w:type="spellStart"/>
        <w:r>
          <w:rPr>
            <w:rStyle w:val="Collegamentoipertestuale"/>
          </w:rPr>
          <w:t>DI</w:t>
        </w:r>
        <w:proofErr w:type="spellEnd"/>
        <w:r>
          <w:rPr>
            <w:rStyle w:val="Collegamentoipertestuale"/>
          </w:rPr>
          <w:t xml:space="preserve"> BIAGIO</w:t>
        </w:r>
      </w:hyperlink>
    </w:p>
    <w:p w:rsidR="005D4727" w:rsidRDefault="005D4727" w:rsidP="005D4727">
      <w:pPr>
        <w:pStyle w:val="NormaleWeb"/>
      </w:pPr>
      <w:r>
        <w:rPr>
          <w:i/>
          <w:iCs/>
        </w:rPr>
        <w:t>Dopo il comma 1, inserire i seguenti:</w:t>
      </w:r>
    </w:p>
    <w:p w:rsidR="005D4727" w:rsidRDefault="005D4727" w:rsidP="005D4727">
      <w:pPr>
        <w:pStyle w:val="NormaleWeb"/>
      </w:pPr>
      <w:r>
        <w:t>        «1-</w:t>
      </w:r>
      <w:r>
        <w:rPr>
          <w:i/>
          <w:iCs/>
        </w:rPr>
        <w:t>bis</w:t>
      </w:r>
      <w:r>
        <w:t>. In armonia con il principio della corretta programmazione territoriale del servizio farmaceutico e al fine di garantire il più alto elevato livello di tutela della salute, evitando il formarsi di posizioni dominanti che possono condizionare il mercato del farmaco, le società di cui al comma 1 possono essere titolari, direttamente o indirettamente ai sensi degli articoli 2359 e seguenti del codice civile, di non più del dieci per cento delle farmacie della medesima regione o provincia autonoma.</w:t>
      </w:r>
    </w:p>
    <w:p w:rsidR="005D4727" w:rsidRDefault="005D4727" w:rsidP="005D4727">
      <w:pPr>
        <w:pStyle w:val="NormaleWeb"/>
      </w:pPr>
      <w:r>
        <w:t>        1-</w:t>
      </w:r>
      <w:r>
        <w:rPr>
          <w:i/>
          <w:iCs/>
        </w:rPr>
        <w:t>ter</w:t>
      </w:r>
      <w:r>
        <w:t>. In caso di mancato rispetto di quanto previsto dal precedente comma l'Autorità garante della concorrenza e del mercato adotta la procedura di diffida e le sanzioni stabilite dall'articolo 15 della legge n. 287 del 1990».</w:t>
      </w:r>
    </w:p>
    <w:p w:rsidR="005D4727" w:rsidRDefault="005D4727" w:rsidP="005D4727">
      <w:pPr>
        <w:pStyle w:val="NormaleWeb"/>
      </w:pPr>
      <w:r>
        <w:rPr>
          <w:b/>
          <w:bCs/>
        </w:rPr>
        <w:t>48.58</w:t>
      </w:r>
    </w:p>
    <w:p w:rsidR="005D4727" w:rsidRDefault="005D4727" w:rsidP="005D4727">
      <w:pPr>
        <w:pStyle w:val="NormaleWeb"/>
      </w:pPr>
      <w:hyperlink r:id="rId35" w:tooltip="Il link apre una nuova finestra" w:history="1">
        <w:r>
          <w:rPr>
            <w:rStyle w:val="Collegamentoipertestuale"/>
          </w:rPr>
          <w:t>SCHIFANI</w:t>
        </w:r>
      </w:hyperlink>
      <w:r>
        <w:t xml:space="preserve">, </w:t>
      </w:r>
      <w:hyperlink r:id="rId36" w:tooltip="Il link apre una nuova finestra" w:history="1">
        <w:r>
          <w:rPr>
            <w:rStyle w:val="Collegamentoipertestuale"/>
          </w:rPr>
          <w:t>BIANCONI</w:t>
        </w:r>
      </w:hyperlink>
      <w:r>
        <w:t xml:space="preserve">, </w:t>
      </w:r>
      <w:hyperlink r:id="rId37" w:tooltip="Il link apre una nuova finestra" w:history="1">
        <w:r>
          <w:rPr>
            <w:rStyle w:val="Collegamentoipertestuale"/>
          </w:rPr>
          <w:t>CHIAVAROLI</w:t>
        </w:r>
      </w:hyperlink>
      <w:r>
        <w:t xml:space="preserve">, </w:t>
      </w:r>
      <w:hyperlink r:id="rId38" w:tooltip="Il link apre una nuova finestra" w:history="1">
        <w:r>
          <w:rPr>
            <w:rStyle w:val="Collegamentoipertestuale"/>
          </w:rPr>
          <w:t>MANCUSO</w:t>
        </w:r>
      </w:hyperlink>
      <w:r>
        <w:t xml:space="preserve">, </w:t>
      </w:r>
      <w:hyperlink r:id="rId39" w:tooltip="Il link apre una nuova finestra" w:history="1">
        <w:r>
          <w:rPr>
            <w:rStyle w:val="Collegamentoipertestuale"/>
          </w:rPr>
          <w:t>DE POLI</w:t>
        </w:r>
      </w:hyperlink>
    </w:p>
    <w:p w:rsidR="005D4727" w:rsidRDefault="005D4727" w:rsidP="005D4727">
      <w:pPr>
        <w:pStyle w:val="NormaleWeb"/>
      </w:pPr>
      <w:r>
        <w:rPr>
          <w:i/>
          <w:iCs/>
        </w:rPr>
        <w:t>Dopo il comma 1, inserire i seguenti:</w:t>
      </w:r>
    </w:p>
    <w:p w:rsidR="005D4727" w:rsidRDefault="005D4727" w:rsidP="005D4727">
      <w:pPr>
        <w:pStyle w:val="NormaleWeb"/>
      </w:pPr>
      <w:r>
        <w:t>        «1-</w:t>
      </w:r>
      <w:r>
        <w:rPr>
          <w:i/>
          <w:iCs/>
        </w:rPr>
        <w:t>bis</w:t>
      </w:r>
      <w:r>
        <w:t>. In armonia con il principio della corretta programmazione territoriale del servizio farmaceutico e al fine di garantire il più alto elevato livello di tutela della salute, evitando il formarsi di posizioni dominanti che possono condizionare il mercato del farmaco, le società di cui al comma 1 possono essere titolari, direttamente o indirettamente ai sensi degli articoli 2359 e seguenti del codice civile, di non più del dieci per cento delle farmacie della medesima regione o provincia autonoma.</w:t>
      </w:r>
    </w:p>
    <w:p w:rsidR="005D4727" w:rsidRDefault="005D4727" w:rsidP="005D4727">
      <w:pPr>
        <w:pStyle w:val="NormaleWeb"/>
      </w:pPr>
      <w:r>
        <w:t>        1-</w:t>
      </w:r>
      <w:r>
        <w:rPr>
          <w:i/>
          <w:iCs/>
        </w:rPr>
        <w:t>ter</w:t>
      </w:r>
      <w:r>
        <w:t>. In caso di mancato rispetto di quanto previsto dal precedente comma l'Autorità garante della concorrenza e del mercato adotta la procedura di diffida e le sanzioni stabilite dall'articolo 15 della legge n. 287 del 1990».</w:t>
      </w:r>
    </w:p>
    <w:p w:rsidR="005D4727" w:rsidRDefault="005D4727" w:rsidP="005D4727">
      <w:pPr>
        <w:pStyle w:val="NormaleWeb"/>
      </w:pPr>
      <w:r>
        <w:rPr>
          <w:b/>
          <w:bCs/>
        </w:rPr>
        <w:t>48.59</w:t>
      </w:r>
    </w:p>
    <w:p w:rsidR="005D4727" w:rsidRDefault="005D4727" w:rsidP="005D4727">
      <w:pPr>
        <w:pStyle w:val="NormaleWeb"/>
      </w:pPr>
      <w:hyperlink r:id="rId40" w:tooltip="Il link apre una nuova finestra" w:history="1">
        <w:r>
          <w:rPr>
            <w:rStyle w:val="Collegamentoipertestuale"/>
          </w:rPr>
          <w:t>SCHIFANI</w:t>
        </w:r>
      </w:hyperlink>
      <w:r>
        <w:t xml:space="preserve">, </w:t>
      </w:r>
      <w:hyperlink r:id="rId41" w:tooltip="Il link apre una nuova finestra" w:history="1">
        <w:r>
          <w:rPr>
            <w:rStyle w:val="Collegamentoipertestuale"/>
          </w:rPr>
          <w:t>BIANCONI</w:t>
        </w:r>
      </w:hyperlink>
      <w:r>
        <w:t xml:space="preserve">, </w:t>
      </w:r>
      <w:hyperlink r:id="rId42" w:tooltip="Il link apre una nuova finestra" w:history="1">
        <w:r>
          <w:rPr>
            <w:rStyle w:val="Collegamentoipertestuale"/>
          </w:rPr>
          <w:t>CHIAVAROLI</w:t>
        </w:r>
      </w:hyperlink>
      <w:r>
        <w:t xml:space="preserve">, </w:t>
      </w:r>
      <w:hyperlink r:id="rId43" w:tooltip="Il link apre una nuova finestra" w:history="1">
        <w:r>
          <w:rPr>
            <w:rStyle w:val="Collegamentoipertestuale"/>
          </w:rPr>
          <w:t>MANCUSO</w:t>
        </w:r>
      </w:hyperlink>
      <w:r>
        <w:t xml:space="preserve">, </w:t>
      </w:r>
      <w:hyperlink r:id="rId44" w:tooltip="Il link apre una nuova finestra" w:history="1">
        <w:r>
          <w:rPr>
            <w:rStyle w:val="Collegamentoipertestuale"/>
          </w:rPr>
          <w:t>DE POLI</w:t>
        </w:r>
      </w:hyperlink>
    </w:p>
    <w:p w:rsidR="005D4727" w:rsidRDefault="005D4727" w:rsidP="005D4727">
      <w:pPr>
        <w:pStyle w:val="NormaleWeb"/>
      </w:pPr>
      <w:r>
        <w:rPr>
          <w:i/>
          <w:iCs/>
        </w:rPr>
        <w:t>Dopo il comma 1, inserire i seguenti:</w:t>
      </w:r>
    </w:p>
    <w:p w:rsidR="005D4727" w:rsidRDefault="005D4727" w:rsidP="005D4727">
      <w:pPr>
        <w:pStyle w:val="NormaleWeb"/>
      </w:pPr>
      <w:r>
        <w:t>        «1-</w:t>
      </w:r>
      <w:r>
        <w:rPr>
          <w:i/>
          <w:iCs/>
        </w:rPr>
        <w:t>bis</w:t>
      </w:r>
      <w:r>
        <w:t xml:space="preserve">. In armonia con il principio della corretta programmazione territoriale del servizio farmaceutico e al fine di garantire il più alto elevato livello di tutela della salute, evitando il formarsi di posizioni dominanti che possono condizionare il mercato del farmaco, le società di cui al comma 1 possono essere titolari, direttamente o indirettamente ai sensi degli articoli 2359 e seguenti del codice civile, di non più del venti per cento delle farmacie previste dalla pianta organica comunale, con un minimo di una e un massimo di cento farmacie, di non più del dieci per </w:t>
      </w:r>
      <w:r>
        <w:lastRenderedPageBreak/>
        <w:t>cento delle farmacie della medesima regione o provincia autonoma e del cinque per cento delle farmacie presenti sul territorio nazionale.</w:t>
      </w:r>
    </w:p>
    <w:p w:rsidR="005D4727" w:rsidRDefault="005D4727" w:rsidP="005D4727">
      <w:pPr>
        <w:pStyle w:val="NormaleWeb"/>
      </w:pPr>
      <w:r>
        <w:t>        1-</w:t>
      </w:r>
      <w:r>
        <w:rPr>
          <w:i/>
          <w:iCs/>
        </w:rPr>
        <w:t>ter</w:t>
      </w:r>
      <w:r>
        <w:t>. In caso di mancato rispetto di quanto previsto dal precedente comma l'Autorità Garante della Concorrenza e del Mercato adotta la procedura di diffida e le sanzioni stabilite dall'articolo 15 della legge n. 287 del 1990».</w:t>
      </w:r>
    </w:p>
    <w:p w:rsidR="005D4727" w:rsidRDefault="005D4727" w:rsidP="005D4727">
      <w:pPr>
        <w:pStyle w:val="NormaleWeb"/>
      </w:pPr>
      <w:r>
        <w:rPr>
          <w:b/>
          <w:bCs/>
        </w:rPr>
        <w:t>48.60</w:t>
      </w:r>
    </w:p>
    <w:p w:rsidR="005D4727" w:rsidRDefault="005D4727" w:rsidP="005D4727">
      <w:pPr>
        <w:pStyle w:val="NormaleWeb"/>
      </w:pPr>
      <w:hyperlink r:id="rId45" w:tooltip="Il link apre una nuova finestra" w:history="1">
        <w:proofErr w:type="spellStart"/>
        <w:r>
          <w:rPr>
            <w:rStyle w:val="Collegamentoipertestuale"/>
          </w:rPr>
          <w:t>DI</w:t>
        </w:r>
        <w:proofErr w:type="spellEnd"/>
        <w:r>
          <w:rPr>
            <w:rStyle w:val="Collegamentoipertestuale"/>
          </w:rPr>
          <w:t xml:space="preserve"> BIAGIO</w:t>
        </w:r>
      </w:hyperlink>
    </w:p>
    <w:p w:rsidR="005D4727" w:rsidRDefault="005D4727" w:rsidP="005D4727">
      <w:pPr>
        <w:pStyle w:val="NormaleWeb"/>
      </w:pPr>
      <w:r>
        <w:rPr>
          <w:i/>
          <w:iCs/>
        </w:rPr>
        <w:t>Dopo il comma 1, inserire i seguenti:</w:t>
      </w:r>
    </w:p>
    <w:p w:rsidR="005D4727" w:rsidRDefault="005D4727" w:rsidP="005D4727">
      <w:pPr>
        <w:pStyle w:val="NormaleWeb"/>
      </w:pPr>
      <w:r>
        <w:t>        «1-</w:t>
      </w:r>
      <w:r>
        <w:rPr>
          <w:i/>
          <w:iCs/>
        </w:rPr>
        <w:t>bis</w:t>
      </w:r>
      <w:r>
        <w:t>. In armonia con il principio della corretta programmazione territoriale del servizio farmaceutico e al fine di garantire il più alto elevato livello di tutela della salute, evitando il formarsi di posizioni dominanti che possono condizionare il mercato del farmaco, le società di cui al comma 1 possono essere titolari, direttamente o indirettamente ai sensi degli articoli 2359 e seguenti del codice civile, di non più del venti per cento delle farmacie previste dalla pianta organica comunale, con un minimo di una e un massimo di cento farmacie, di non più del dieci per cento delle farmacie della medesima regione o provincia autonoma e del cinque per cento delle farmacie presenti sul territorio nazionale.</w:t>
      </w:r>
    </w:p>
    <w:p w:rsidR="005D4727" w:rsidRDefault="005D4727" w:rsidP="005D4727">
      <w:pPr>
        <w:pStyle w:val="NormaleWeb"/>
      </w:pPr>
      <w:r>
        <w:t>        1-</w:t>
      </w:r>
      <w:r>
        <w:rPr>
          <w:i/>
          <w:iCs/>
        </w:rPr>
        <w:t>ter</w:t>
      </w:r>
      <w:r>
        <w:t>. In caso di mancato rispetto di quanto previsto dal precedente comma l'Autorità Garante della Concorrenza e del Mercato adotta la procedura di diffida e le sanzioni stabilite dall'articolo 15 della legge n. 287 del 1990».</w:t>
      </w:r>
    </w:p>
    <w:p w:rsidR="005D4727" w:rsidRDefault="005D4727" w:rsidP="005D4727">
      <w:pPr>
        <w:pStyle w:val="NormaleWeb"/>
      </w:pPr>
      <w:r>
        <w:rPr>
          <w:b/>
          <w:bCs/>
        </w:rPr>
        <w:t>48.61</w:t>
      </w:r>
    </w:p>
    <w:p w:rsidR="005D4727" w:rsidRDefault="005D4727" w:rsidP="005D4727">
      <w:pPr>
        <w:pStyle w:val="NormaleWeb"/>
      </w:pPr>
      <w:hyperlink r:id="rId46" w:tooltip="Il link apre una nuova finestra" w:history="1">
        <w:r>
          <w:rPr>
            <w:rStyle w:val="Collegamentoipertestuale"/>
          </w:rPr>
          <w:t>GALIMBERTI</w:t>
        </w:r>
      </w:hyperlink>
    </w:p>
    <w:p w:rsidR="005D4727" w:rsidRDefault="005D4727" w:rsidP="005D4727">
      <w:pPr>
        <w:pStyle w:val="NormaleWeb"/>
      </w:pPr>
      <w:r>
        <w:rPr>
          <w:i/>
          <w:iCs/>
        </w:rPr>
        <w:t>Dopo il comma 1, inserire i seguenti:</w:t>
      </w:r>
    </w:p>
    <w:p w:rsidR="005D4727" w:rsidRDefault="005D4727" w:rsidP="005D4727">
      <w:pPr>
        <w:pStyle w:val="NormaleWeb"/>
      </w:pPr>
      <w:r>
        <w:t>        «1-</w:t>
      </w:r>
      <w:r>
        <w:rPr>
          <w:i/>
          <w:iCs/>
        </w:rPr>
        <w:t>bis</w:t>
      </w:r>
      <w:r>
        <w:t>. In armonia con il principio della corretta programmazione territoriale del servizio farmaceutico e al fine di garantire il più alto elevato livello di tutela della salute, evitando il formarsi di posizioni dominanti che possono condizionare il mercato del farmaco, le società di cui al comma 1, possono essere titolari, direttamente o indirettamente ai sensi degli articoli 2359 e seguenti del codice civile, di non più del venti per cento delle farmacie previste dalla pianta organica comunale, con un minimo di una e un massimo di cento farmacie, di non più del dieci per cento delle farmacie della medesima regione o provincia autonoma e del cinque per cento delle farmacie presenti sul territorio nazionale.</w:t>
      </w:r>
    </w:p>
    <w:p w:rsidR="005D4727" w:rsidRDefault="005D4727" w:rsidP="005D4727">
      <w:pPr>
        <w:pStyle w:val="NormaleWeb"/>
      </w:pPr>
      <w:r>
        <w:t>        1-</w:t>
      </w:r>
      <w:r>
        <w:rPr>
          <w:i/>
          <w:iCs/>
        </w:rPr>
        <w:t>ter</w:t>
      </w:r>
      <w:r>
        <w:t>. In caso di mancato rispetto di quanto previsto dal precedente comma l'Autorità Garante della Concorrenza e del Mercato adotta la procedura di diffida e le sanzioni all'articolo 15 della legge n. 287 del 1990».</w:t>
      </w:r>
    </w:p>
    <w:p w:rsidR="005D4727" w:rsidRDefault="005D4727" w:rsidP="005D4727">
      <w:pPr>
        <w:pStyle w:val="NormaleWeb"/>
      </w:pPr>
      <w:r>
        <w:rPr>
          <w:b/>
          <w:bCs/>
        </w:rPr>
        <w:t>48.62</w:t>
      </w:r>
    </w:p>
    <w:p w:rsidR="005D4727" w:rsidRDefault="005D4727" w:rsidP="005D4727">
      <w:pPr>
        <w:pStyle w:val="NormaleWeb"/>
      </w:pPr>
      <w:hyperlink r:id="rId47" w:tooltip="Il link apre una nuova finestra" w:history="1">
        <w:r>
          <w:rPr>
            <w:rStyle w:val="Collegamentoipertestuale"/>
          </w:rPr>
          <w:t>BIANCONI</w:t>
        </w:r>
      </w:hyperlink>
      <w:r>
        <w:t xml:space="preserve">, </w:t>
      </w:r>
      <w:hyperlink r:id="rId48" w:tooltip="Il link apre una nuova finestra" w:history="1">
        <w:r>
          <w:rPr>
            <w:rStyle w:val="Collegamentoipertestuale"/>
          </w:rPr>
          <w:t>CHIAVAROLI</w:t>
        </w:r>
      </w:hyperlink>
      <w:r>
        <w:t xml:space="preserve">, </w:t>
      </w:r>
      <w:hyperlink r:id="rId49" w:tooltip="Il link apre una nuova finestra" w:history="1">
        <w:r>
          <w:rPr>
            <w:rStyle w:val="Collegamentoipertestuale"/>
          </w:rPr>
          <w:t>MANCUSO</w:t>
        </w:r>
      </w:hyperlink>
      <w:r>
        <w:t xml:space="preserve">, </w:t>
      </w:r>
      <w:hyperlink r:id="rId50" w:tooltip="Il link apre una nuova finestra" w:history="1">
        <w:r>
          <w:rPr>
            <w:rStyle w:val="Collegamentoipertestuale"/>
          </w:rPr>
          <w:t>DE POLI</w:t>
        </w:r>
      </w:hyperlink>
    </w:p>
    <w:p w:rsidR="005D4727" w:rsidRDefault="005D4727" w:rsidP="005D4727">
      <w:pPr>
        <w:pStyle w:val="NormaleWeb"/>
      </w:pPr>
      <w:r>
        <w:rPr>
          <w:i/>
          <w:iCs/>
        </w:rPr>
        <w:t>Dopo il comma 1, inserire il seguente:</w:t>
      </w:r>
    </w:p>
    <w:p w:rsidR="005D4727" w:rsidRDefault="005D4727" w:rsidP="005D4727">
      <w:pPr>
        <w:pStyle w:val="NormaleWeb"/>
      </w:pPr>
      <w:r>
        <w:lastRenderedPageBreak/>
        <w:t>        «1-</w:t>
      </w:r>
      <w:r>
        <w:rPr>
          <w:i/>
          <w:iCs/>
        </w:rPr>
        <w:t>bis</w:t>
      </w:r>
      <w:r>
        <w:t>. Le società di capitali e le società cooperative a responsabilità limitata titolari di farmacia privata con capitale maggioritario di soci non farmacisti, versano all'Ente Nazionale di Previdenza e Assistenza Farmacisti (ENPAF) un contributo pari al 2 per cento del fatturato annuo, senza diritto di rivalsa con esclusione di quello derivante da prestazioni rese in favore del Servizio sanitario nazionale. Il contributo è versato all'ENPAF annualmente entro il 30 settembre dell'anno successivo alla chiusura dell'esercizio».</w:t>
      </w:r>
    </w:p>
    <w:p w:rsidR="005D4727" w:rsidRDefault="005D4727" w:rsidP="005D4727">
      <w:pPr>
        <w:pStyle w:val="NormaleWeb"/>
      </w:pPr>
      <w:r>
        <w:rPr>
          <w:b/>
          <w:bCs/>
        </w:rPr>
        <w:t>48.63</w:t>
      </w:r>
    </w:p>
    <w:p w:rsidR="005D4727" w:rsidRDefault="005D4727" w:rsidP="005D4727">
      <w:pPr>
        <w:pStyle w:val="NormaleWeb"/>
      </w:pPr>
      <w:hyperlink r:id="rId51" w:tooltip="Il link apre una nuova finestra" w:history="1">
        <w:r>
          <w:rPr>
            <w:rStyle w:val="Collegamentoipertestuale"/>
          </w:rPr>
          <w:t>SCALIA</w:t>
        </w:r>
      </w:hyperlink>
    </w:p>
    <w:p w:rsidR="005D4727" w:rsidRDefault="005D4727" w:rsidP="005D4727">
      <w:pPr>
        <w:pStyle w:val="NormaleWeb"/>
      </w:pPr>
      <w:r>
        <w:rPr>
          <w:i/>
          <w:iCs/>
        </w:rPr>
        <w:t>Dopo il comma 1, inserire il seguente:</w:t>
      </w:r>
    </w:p>
    <w:p w:rsidR="005D4727" w:rsidRDefault="005D4727" w:rsidP="005D4727">
      <w:pPr>
        <w:pStyle w:val="NormaleWeb"/>
      </w:pPr>
      <w:r>
        <w:t>        «1-</w:t>
      </w:r>
      <w:r>
        <w:rPr>
          <w:i/>
          <w:iCs/>
        </w:rPr>
        <w:t>bis</w:t>
      </w:r>
      <w:r>
        <w:t>. Le società di capitali e le società cooperative a responsabilità limitata, titolari di farmacia privata, con capitale maggioritario di soci non farmacisti versano all'Ente Nazionale di Previdenza e Assistenza Farmacisti (ENPAF) un contributo pari al 2 per cento del fatturato annuo, senza diritto di rivalsa, con esclusione di quello derivante da prestazioni rese in favore del Servizio Sanitario Nazionale. il contributo è versato all'ENPAF annualmente entro il 30 settembre dell'anno successivo alla chiusura dell'esercizio».</w:t>
      </w:r>
    </w:p>
    <w:p w:rsidR="005D4727" w:rsidRDefault="005D4727" w:rsidP="005D4727">
      <w:pPr>
        <w:pStyle w:val="NormaleWeb"/>
      </w:pPr>
      <w:r>
        <w:rPr>
          <w:b/>
          <w:bCs/>
        </w:rPr>
        <w:t>48.92</w:t>
      </w:r>
    </w:p>
    <w:p w:rsidR="005D4727" w:rsidRDefault="005D4727" w:rsidP="005D4727">
      <w:pPr>
        <w:pStyle w:val="NormaleWeb"/>
      </w:pPr>
      <w:hyperlink r:id="rId52" w:tooltip="Il link apre una nuova finestra" w:history="1">
        <w:r>
          <w:rPr>
            <w:rStyle w:val="Collegamentoipertestuale"/>
          </w:rPr>
          <w:t>TAVERNA</w:t>
        </w:r>
      </w:hyperlink>
      <w:r>
        <w:t xml:space="preserve">, </w:t>
      </w:r>
      <w:hyperlink r:id="rId53" w:tooltip="Il link apre una nuova finestra" w:history="1">
        <w:r>
          <w:rPr>
            <w:rStyle w:val="Collegamentoipertestuale"/>
          </w:rPr>
          <w:t>CAPPELLETTI</w:t>
        </w:r>
      </w:hyperlink>
      <w:r>
        <w:t xml:space="preserve">, </w:t>
      </w:r>
      <w:hyperlink r:id="rId54" w:tooltip="Il link apre una nuova finestra" w:history="1">
        <w:r>
          <w:rPr>
            <w:rStyle w:val="Collegamentoipertestuale"/>
          </w:rPr>
          <w:t>FISSORE</w:t>
        </w:r>
      </w:hyperlink>
      <w:r>
        <w:t xml:space="preserve">, </w:t>
      </w:r>
      <w:hyperlink r:id="rId55" w:tooltip="Il link apre una nuova finestra" w:history="1">
        <w:r>
          <w:rPr>
            <w:rStyle w:val="Collegamentoipertestuale"/>
          </w:rPr>
          <w:t>GAETTI</w:t>
        </w:r>
      </w:hyperlink>
      <w:r>
        <w:t xml:space="preserve">, </w:t>
      </w:r>
      <w:hyperlink r:id="rId56" w:tooltip="Il link apre una nuova finestra" w:history="1">
        <w:r>
          <w:rPr>
            <w:rStyle w:val="Collegamentoipertestuale"/>
          </w:rPr>
          <w:t>CASTALDI</w:t>
        </w:r>
      </w:hyperlink>
      <w:r>
        <w:t xml:space="preserve">, </w:t>
      </w:r>
      <w:hyperlink r:id="rId57" w:tooltip="Il link apre una nuova finestra" w:history="1">
        <w:r>
          <w:rPr>
            <w:rStyle w:val="Collegamentoipertestuale"/>
          </w:rPr>
          <w:t>GIROTTO</w:t>
        </w:r>
      </w:hyperlink>
    </w:p>
    <w:p w:rsidR="005D4727" w:rsidRDefault="005D4727" w:rsidP="005D4727">
      <w:pPr>
        <w:pStyle w:val="NormaleWeb"/>
      </w:pPr>
      <w:r>
        <w:rPr>
          <w:i/>
          <w:iCs/>
        </w:rPr>
        <w:t>Dopo il comma 3 aggiungere il seguente:</w:t>
      </w:r>
    </w:p>
    <w:p w:rsidR="005D4727" w:rsidRDefault="005D4727" w:rsidP="005D4727">
      <w:pPr>
        <w:pStyle w:val="NormaleWeb"/>
      </w:pPr>
      <w:r>
        <w:t>        «4. All'articolo 11, del decreto-legge 13 settembre 2012, n. 158, convertito, con modificazioni, dalla legge 8 novembre 2012, n. 189, il comma 1-</w:t>
      </w:r>
      <w:r>
        <w:rPr>
          <w:i/>
          <w:iCs/>
        </w:rPr>
        <w:t xml:space="preserve">bis </w:t>
      </w:r>
      <w:r>
        <w:t>è abrogato».</w:t>
      </w:r>
    </w:p>
    <w:p w:rsidR="005D4727" w:rsidRDefault="005D4727" w:rsidP="005D4727">
      <w:pPr>
        <w:pStyle w:val="NormaleWeb"/>
      </w:pPr>
      <w:r>
        <w:rPr>
          <w:b/>
          <w:bCs/>
        </w:rPr>
        <w:t>48.93</w:t>
      </w:r>
    </w:p>
    <w:p w:rsidR="005D4727" w:rsidRDefault="005D4727" w:rsidP="005D4727">
      <w:pPr>
        <w:pStyle w:val="NormaleWeb"/>
      </w:pPr>
      <w:hyperlink r:id="rId58" w:tooltip="Il link apre una nuova finestra" w:history="1">
        <w:r>
          <w:rPr>
            <w:rStyle w:val="Collegamentoipertestuale"/>
          </w:rPr>
          <w:t>LANZILLOTTA</w:t>
        </w:r>
      </w:hyperlink>
    </w:p>
    <w:p w:rsidR="005D4727" w:rsidRDefault="005D4727" w:rsidP="005D4727">
      <w:pPr>
        <w:pStyle w:val="NormaleWeb"/>
      </w:pPr>
      <w:r>
        <w:rPr>
          <w:i/>
          <w:iCs/>
        </w:rPr>
        <w:t>Dopo il comma 3, aggiungere il seguente:</w:t>
      </w:r>
    </w:p>
    <w:p w:rsidR="005D4727" w:rsidRDefault="005D4727" w:rsidP="005D4727">
      <w:pPr>
        <w:pStyle w:val="NormaleWeb"/>
      </w:pPr>
      <w:r>
        <w:t>        «4. All'articolo 11 del decreto-legge 13 settembre 2012, n. 158, convertito con modificazioni dalla legge 8 novembre 2012, n. 189, il comma 1-</w:t>
      </w:r>
      <w:r>
        <w:rPr>
          <w:i/>
          <w:iCs/>
        </w:rPr>
        <w:t>bis</w:t>
      </w:r>
      <w:r>
        <w:t xml:space="preserve"> è soppresso».</w:t>
      </w:r>
    </w:p>
    <w:p w:rsidR="005D4727" w:rsidRDefault="005D4727" w:rsidP="005D4727">
      <w:pPr>
        <w:pStyle w:val="NormaleWeb"/>
      </w:pPr>
      <w:r>
        <w:rPr>
          <w:b/>
          <w:bCs/>
        </w:rPr>
        <w:t>48.0.16</w:t>
      </w:r>
    </w:p>
    <w:p w:rsidR="005D4727" w:rsidRDefault="005D4727" w:rsidP="005D4727">
      <w:pPr>
        <w:pStyle w:val="NormaleWeb"/>
      </w:pPr>
      <w:hyperlink r:id="rId59" w:tooltip="Il link apre una nuova finestra" w:history="1">
        <w:r>
          <w:rPr>
            <w:rStyle w:val="Collegamentoipertestuale"/>
          </w:rPr>
          <w:t>DE PETRIS</w:t>
        </w:r>
      </w:hyperlink>
      <w:r>
        <w:t xml:space="preserve">, </w:t>
      </w:r>
      <w:hyperlink r:id="rId60" w:tooltip="Il link apre una nuova finestra" w:history="1">
        <w:r>
          <w:rPr>
            <w:rStyle w:val="Collegamentoipertestuale"/>
          </w:rPr>
          <w:t>GAMBARO</w:t>
        </w:r>
      </w:hyperlink>
    </w:p>
    <w:p w:rsidR="005D4727" w:rsidRDefault="005D4727" w:rsidP="005D4727">
      <w:pPr>
        <w:pStyle w:val="NormaleWeb"/>
      </w:pPr>
      <w:r>
        <w:rPr>
          <w:i/>
          <w:iCs/>
        </w:rPr>
        <w:t>Dopo l'</w:t>
      </w:r>
      <w:r>
        <w:rPr>
          <w:b/>
          <w:bCs/>
        </w:rPr>
        <w:t>articolo</w:t>
      </w:r>
      <w:r>
        <w:rPr>
          <w:i/>
          <w:iCs/>
        </w:rPr>
        <w:t>, inserire il seguente:</w:t>
      </w:r>
    </w:p>
    <w:p w:rsidR="005D4727" w:rsidRDefault="005D4727" w:rsidP="005D4727">
      <w:pPr>
        <w:pStyle w:val="testocenter"/>
      </w:pPr>
      <w:r>
        <w:rPr>
          <w:b/>
          <w:bCs/>
        </w:rPr>
        <w:t>«Art. 48-</w:t>
      </w:r>
      <w:r>
        <w:rPr>
          <w:b/>
          <w:bCs/>
          <w:i/>
          <w:iCs/>
        </w:rPr>
        <w:t>bis.</w:t>
      </w:r>
    </w:p>
    <w:p w:rsidR="005D4727" w:rsidRDefault="005D4727" w:rsidP="005D4727">
      <w:pPr>
        <w:pStyle w:val="testocenter"/>
      </w:pPr>
      <w:r>
        <w:t>(Divieto di vincoli alle procedure di registrazione dei medicinali equivalenti alla scadenza del brevetto «</w:t>
      </w:r>
      <w:proofErr w:type="spellStart"/>
      <w:r>
        <w:rPr>
          <w:i/>
          <w:iCs/>
        </w:rPr>
        <w:t>patent</w:t>
      </w:r>
      <w:proofErr w:type="spellEnd"/>
      <w:r>
        <w:rPr>
          <w:i/>
          <w:iCs/>
        </w:rPr>
        <w:t xml:space="preserve"> </w:t>
      </w:r>
      <w:proofErr w:type="spellStart"/>
      <w:r>
        <w:rPr>
          <w:i/>
          <w:iCs/>
        </w:rPr>
        <w:t>linkage</w:t>
      </w:r>
      <w:proofErr w:type="spellEnd"/>
      <w:r>
        <w:t>»)</w:t>
      </w:r>
    </w:p>
    <w:p w:rsidR="005D4727" w:rsidRDefault="005D4727" w:rsidP="005D4727">
      <w:pPr>
        <w:pStyle w:val="NormaleWeb"/>
      </w:pPr>
      <w:r>
        <w:t>        1. All'articolo 11 del decreto-legge 13 settembre 2012, n. 158, convertito con modificazioni dalla legge 8 novembre 2012, n. 189, il comma 1-</w:t>
      </w:r>
      <w:r>
        <w:rPr>
          <w:i/>
          <w:iCs/>
        </w:rPr>
        <w:t xml:space="preserve">bis </w:t>
      </w:r>
      <w:r>
        <w:t>è abrogato''».</w:t>
      </w:r>
    </w:p>
    <w:p w:rsidR="005D4727" w:rsidRPr="00504FE1" w:rsidRDefault="005D4727" w:rsidP="00504FE1">
      <w:pPr>
        <w:pStyle w:val="NormaleWeb"/>
        <w:shd w:val="clear" w:color="auto" w:fill="C00000"/>
        <w:jc w:val="center"/>
        <w:rPr>
          <w:b/>
          <w:bCs/>
          <w:color w:val="FFFFFF" w:themeColor="background1"/>
          <w:sz w:val="32"/>
          <w:szCs w:val="32"/>
        </w:rPr>
      </w:pPr>
      <w:r w:rsidRPr="00504FE1">
        <w:rPr>
          <w:b/>
          <w:bCs/>
          <w:color w:val="FFFFFF" w:themeColor="background1"/>
          <w:sz w:val="32"/>
          <w:szCs w:val="32"/>
        </w:rPr>
        <w:lastRenderedPageBreak/>
        <w:t>Emendamenti respinti</w:t>
      </w:r>
    </w:p>
    <w:p w:rsidR="005D4727" w:rsidRDefault="005D4727" w:rsidP="005D4727">
      <w:pPr>
        <w:pStyle w:val="NormaleWeb"/>
      </w:pPr>
      <w:r>
        <w:rPr>
          <w:b/>
          <w:bCs/>
        </w:rPr>
        <w:t>48.10</w:t>
      </w:r>
    </w:p>
    <w:p w:rsidR="005D4727" w:rsidRDefault="005D4727" w:rsidP="005D4727">
      <w:pPr>
        <w:pStyle w:val="NormaleWeb"/>
      </w:pPr>
      <w:hyperlink r:id="rId61" w:tooltip="Il link apre una nuova finestra" w:history="1">
        <w:r>
          <w:rPr>
            <w:rStyle w:val="Collegamentoipertestuale"/>
          </w:rPr>
          <w:t>D'AMBROSIO LETTIERI</w:t>
        </w:r>
      </w:hyperlink>
      <w:r>
        <w:t xml:space="preserve">, </w:t>
      </w:r>
      <w:hyperlink r:id="rId62" w:tooltip="Il link apre una nuova finestra" w:history="1">
        <w:r>
          <w:rPr>
            <w:rStyle w:val="Collegamentoipertestuale"/>
          </w:rPr>
          <w:t>MANDELLI</w:t>
        </w:r>
      </w:hyperlink>
      <w:r>
        <w:t xml:space="preserve">, </w:t>
      </w:r>
      <w:hyperlink r:id="rId63" w:tooltip="Il link apre una nuova finestra" w:history="1">
        <w:r>
          <w:rPr>
            <w:rStyle w:val="Collegamentoipertestuale"/>
          </w:rPr>
          <w:t>PERRONE</w:t>
        </w:r>
      </w:hyperlink>
    </w:p>
    <w:p w:rsidR="005D4727" w:rsidRDefault="005D4727" w:rsidP="005D4727">
      <w:pPr>
        <w:pStyle w:val="NormaleWeb"/>
      </w:pPr>
      <w:r>
        <w:rPr>
          <w:i/>
          <w:iCs/>
        </w:rPr>
        <w:t>Al comma 1, sostituire le lettere</w:t>
      </w:r>
      <w:r>
        <w:t xml:space="preserve"> a) </w:t>
      </w:r>
      <w:r>
        <w:rPr>
          <w:i/>
          <w:iCs/>
        </w:rPr>
        <w:t>e</w:t>
      </w:r>
      <w:r>
        <w:t xml:space="preserve"> b) </w:t>
      </w:r>
      <w:r>
        <w:rPr>
          <w:i/>
          <w:iCs/>
        </w:rPr>
        <w:t>con le seguenti:</w:t>
      </w:r>
    </w:p>
    <w:p w:rsidR="005D4727" w:rsidRDefault="005D4727" w:rsidP="005D4727">
      <w:pPr>
        <w:pStyle w:val="NormaleWeb"/>
      </w:pPr>
      <w:r>
        <w:t>            </w:t>
      </w:r>
      <w:r>
        <w:rPr>
          <w:i/>
          <w:iCs/>
        </w:rPr>
        <w:t>a)</w:t>
      </w:r>
      <w:r>
        <w:t xml:space="preserve"> il comma l è sostituito dal seguente:</w:t>
      </w:r>
    </w:p>
    <w:p w:rsidR="005D4727" w:rsidRDefault="005D4727" w:rsidP="005D4727">
      <w:pPr>
        <w:pStyle w:val="NormaleWeb"/>
      </w:pPr>
      <w:r>
        <w:t>        «1. Sono titolari dell'esercizio della farmacia privata le persone fisiche, in conformità alle disposizioni vigenti, le gestioni associate previste dall'articolo 11 del decreto-legge 24 gennaio 2012, n. 1, convertito, con modificazioni, dalla legge 24 marzo 2012, n. 27, le società di persone, le società di capitali e le società cooperative a responsabilità limitata. Alle suddette gestioni associate è data facoltà di trasformarsi in società di capitali, fermo restando l'obbligo del mantenimento della gestione associata da parte degli stessi vincitori, per un periodo di dieci anni, fatta salva la premorienza o sopravvenuta incapacità, ai sensi del comma 7 dello stesso articolo 11 del decreto-legge 24 gennaio 2012, n. 1, convertito, con modificazioni; dalla legge 24 marzo 2012, n. 27».</w:t>
      </w:r>
    </w:p>
    <w:p w:rsidR="005D4727" w:rsidRDefault="005D4727" w:rsidP="005D4727">
      <w:pPr>
        <w:pStyle w:val="NormaleWeb"/>
      </w:pPr>
      <w:r>
        <w:t>            </w:t>
      </w:r>
      <w:r>
        <w:rPr>
          <w:i/>
          <w:iCs/>
        </w:rPr>
        <w:t>b)</w:t>
      </w:r>
      <w:r>
        <w:t xml:space="preserve"> Al comma 2 il secondo periodo è soppresso.</w:t>
      </w:r>
    </w:p>
    <w:p w:rsidR="005D4727" w:rsidRDefault="005D4727" w:rsidP="005D4727">
      <w:pPr>
        <w:pStyle w:val="NormaleWeb"/>
      </w:pPr>
      <w:r>
        <w:t>        </w:t>
      </w:r>
      <w:r>
        <w:rPr>
          <w:i/>
          <w:iCs/>
        </w:rPr>
        <w:t>Alla lettera</w:t>
      </w:r>
      <w:r>
        <w:t xml:space="preserve"> c) </w:t>
      </w:r>
      <w:r>
        <w:rPr>
          <w:i/>
          <w:iCs/>
        </w:rPr>
        <w:t>aggiungere, in fine, le seguenti parole:</w:t>
      </w:r>
      <w:r>
        <w:t xml:space="preserve"> «, ad esclusione delle società costituitesi per effetto delle gestioni associate previste dall'articolo 11 del decreto-legge 24 gennaio 2012, n. 1, convertito, con modificazioni, dalla legge 24 marzo 2012, n. 27, per i quali la direzione stessa è affidata ad un socio».</w:t>
      </w:r>
    </w:p>
    <w:p w:rsidR="005D4727" w:rsidRDefault="005D4727" w:rsidP="005D4727">
      <w:pPr>
        <w:pStyle w:val="NormaleWeb"/>
      </w:pPr>
      <w:r>
        <w:rPr>
          <w:b/>
          <w:bCs/>
        </w:rPr>
        <w:t>48.11</w:t>
      </w:r>
    </w:p>
    <w:p w:rsidR="005D4727" w:rsidRDefault="005D4727" w:rsidP="005D4727">
      <w:pPr>
        <w:pStyle w:val="NormaleWeb"/>
      </w:pPr>
      <w:hyperlink r:id="rId64" w:tooltip="Il link apre una nuova finestra" w:history="1">
        <w:r>
          <w:rPr>
            <w:rStyle w:val="Collegamentoipertestuale"/>
          </w:rPr>
          <w:t>PELINO</w:t>
        </w:r>
      </w:hyperlink>
      <w:r>
        <w:t xml:space="preserve">, </w:t>
      </w:r>
      <w:hyperlink r:id="rId65" w:tooltip="Il link apre una nuova finestra" w:history="1">
        <w:r>
          <w:rPr>
            <w:rStyle w:val="Collegamentoipertestuale"/>
          </w:rPr>
          <w:t>PERRONE</w:t>
        </w:r>
      </w:hyperlink>
      <w:r>
        <w:t xml:space="preserve">, </w:t>
      </w:r>
      <w:hyperlink r:id="rId66" w:tooltip="Il link apre una nuova finestra" w:history="1">
        <w:r>
          <w:rPr>
            <w:rStyle w:val="Collegamentoipertestuale"/>
          </w:rPr>
          <w:t>RIZZOTTI</w:t>
        </w:r>
      </w:hyperlink>
      <w:r>
        <w:t xml:space="preserve">, </w:t>
      </w:r>
      <w:hyperlink r:id="rId67" w:tooltip="Il link apre una nuova finestra" w:history="1">
        <w:r>
          <w:rPr>
            <w:rStyle w:val="Collegamentoipertestuale"/>
          </w:rPr>
          <w:t>PICCINELLI</w:t>
        </w:r>
      </w:hyperlink>
    </w:p>
    <w:p w:rsidR="005D4727" w:rsidRDefault="005D4727" w:rsidP="005D4727">
      <w:pPr>
        <w:pStyle w:val="NormaleWeb"/>
      </w:pPr>
      <w:r>
        <w:rPr>
          <w:i/>
          <w:iCs/>
        </w:rPr>
        <w:t>Al comma 1, apportare le seguenti modificazioni:</w:t>
      </w:r>
    </w:p>
    <w:p w:rsidR="005D4727" w:rsidRDefault="005D4727" w:rsidP="005D4727">
      <w:pPr>
        <w:pStyle w:val="NormaleWeb"/>
      </w:pPr>
      <w:r>
        <w:t>Sostituire le lettere a) e b) con le seguenti:</w:t>
      </w:r>
    </w:p>
    <w:p w:rsidR="005D4727" w:rsidRDefault="005D4727" w:rsidP="005D4727">
      <w:pPr>
        <w:pStyle w:val="NormaleWeb"/>
      </w:pPr>
      <w:r>
        <w:t>            </w:t>
      </w:r>
      <w:r>
        <w:rPr>
          <w:i/>
          <w:iCs/>
        </w:rPr>
        <w:t>a)</w:t>
      </w:r>
      <w:r>
        <w:t xml:space="preserve"> il comma 1 è sostituito dal seguente:</w:t>
      </w:r>
    </w:p>
    <w:p w:rsidR="005D4727" w:rsidRDefault="005D4727" w:rsidP="005D4727">
      <w:pPr>
        <w:pStyle w:val="NormaleWeb"/>
      </w:pPr>
      <w:r>
        <w:t>        ''1. Sono titolari dell'esercizio della farmacia privata le persone fisiche, in conformità alle disposizioni vigenti, le gestioni associate previste dall'articolo 11 del decreto legislativo 24 gennaio 2012, n. 1, convertito, con modificazioni, dalla legge 24 marzo 2012, n. 27, le società di persone, le società di capitali e le società cooperative a responsabilità limitata. Alle suddette gestioni associate è data facoltà di trasformarsi in società di capitali, fermo restando l'obbligo del mantenimento della gestione associata da parte degli stessi vincitori, per un periodo di dieci anni, fatta salva la premorienza o sopravvenuta incapacità, ai sensi del comma 7 dello stesso articolo 11 del decreto legislativo 24 gennaio 2012, n. 1, convertito, con modificazioni, dalla legge 24 marzo 2012, n. 27''.</w:t>
      </w:r>
    </w:p>
    <w:p w:rsidR="005D4727" w:rsidRDefault="005D4727" w:rsidP="005D4727">
      <w:pPr>
        <w:pStyle w:val="NormaleWeb"/>
      </w:pPr>
      <w:r>
        <w:t>            </w:t>
      </w:r>
      <w:r>
        <w:rPr>
          <w:i/>
          <w:iCs/>
        </w:rPr>
        <w:t>b)</w:t>
      </w:r>
      <w:r>
        <w:t xml:space="preserve"> al comma 2 il secondo periodo è soppresso»;</w:t>
      </w:r>
    </w:p>
    <w:p w:rsidR="005D4727" w:rsidRDefault="005D4727" w:rsidP="005D4727">
      <w:pPr>
        <w:pStyle w:val="NormaleWeb"/>
      </w:pPr>
      <w:r>
        <w:t xml:space="preserve">        2. </w:t>
      </w:r>
      <w:r>
        <w:rPr>
          <w:i/>
          <w:iCs/>
        </w:rPr>
        <w:t>Alla lettera</w:t>
      </w:r>
      <w:r>
        <w:t xml:space="preserve"> c)</w:t>
      </w:r>
      <w:r>
        <w:rPr>
          <w:i/>
          <w:iCs/>
        </w:rPr>
        <w:t>, aggiungere in fine le seguenti parole:</w:t>
      </w:r>
      <w:r>
        <w:t xml:space="preserve"> «, ad esclusione delle società costituitesi per effetto delle gestioni associate previste dall'articolo 11 del decreto legislativo 24 gennaio 2012, n. 1, convertito, con modificazioni, dalla legge 24 marzo 2012, n. 27, per le quali la direzione stessa è affidata ad un socio».</w:t>
      </w:r>
    </w:p>
    <w:p w:rsidR="005D4727" w:rsidRDefault="005D4727" w:rsidP="005D4727">
      <w:pPr>
        <w:pStyle w:val="NormaleWeb"/>
      </w:pPr>
      <w:r>
        <w:rPr>
          <w:b/>
          <w:bCs/>
        </w:rPr>
        <w:lastRenderedPageBreak/>
        <w:t>48.12</w:t>
      </w:r>
    </w:p>
    <w:p w:rsidR="005D4727" w:rsidRDefault="005D4727" w:rsidP="005D4727">
      <w:pPr>
        <w:pStyle w:val="NormaleWeb"/>
      </w:pPr>
      <w:hyperlink r:id="rId68" w:tooltip="Il link apre una nuova finestra" w:history="1">
        <w:r>
          <w:rPr>
            <w:rStyle w:val="Collegamentoipertestuale"/>
          </w:rPr>
          <w:t>PELINO</w:t>
        </w:r>
      </w:hyperlink>
      <w:r>
        <w:t xml:space="preserve">, </w:t>
      </w:r>
      <w:hyperlink r:id="rId69" w:tooltip="Il link apre una nuova finestra" w:history="1">
        <w:r>
          <w:rPr>
            <w:rStyle w:val="Collegamentoipertestuale"/>
          </w:rPr>
          <w:t>PERRONE</w:t>
        </w:r>
      </w:hyperlink>
      <w:r>
        <w:t xml:space="preserve">, </w:t>
      </w:r>
      <w:hyperlink r:id="rId70" w:tooltip="Il link apre una nuova finestra" w:history="1">
        <w:r>
          <w:rPr>
            <w:rStyle w:val="Collegamentoipertestuale"/>
          </w:rPr>
          <w:t>RIZZOTTI</w:t>
        </w:r>
      </w:hyperlink>
      <w:r>
        <w:t xml:space="preserve">, </w:t>
      </w:r>
      <w:hyperlink r:id="rId71" w:tooltip="Il link apre una nuova finestra" w:history="1">
        <w:r>
          <w:rPr>
            <w:rStyle w:val="Collegamentoipertestuale"/>
          </w:rPr>
          <w:t>PICCINELLI</w:t>
        </w:r>
      </w:hyperlink>
    </w:p>
    <w:p w:rsidR="005D4727" w:rsidRDefault="005D4727" w:rsidP="005D4727">
      <w:pPr>
        <w:pStyle w:val="NormaleWeb"/>
      </w:pPr>
      <w:r>
        <w:rPr>
          <w:i/>
          <w:iCs/>
        </w:rPr>
        <w:t>Al comma 1, lettera</w:t>
      </w:r>
      <w:r>
        <w:t xml:space="preserve"> a)</w:t>
      </w:r>
      <w:r>
        <w:rPr>
          <w:i/>
          <w:iCs/>
        </w:rPr>
        <w:t xml:space="preserve">, capoverso </w:t>
      </w:r>
      <w:r>
        <w:t>«1.»,</w:t>
      </w:r>
      <w:r>
        <w:rPr>
          <w:i/>
          <w:iCs/>
        </w:rPr>
        <w:t xml:space="preserve"> aggiungere in fine il seguente periodo:</w:t>
      </w:r>
      <w:r>
        <w:t xml:space="preserve"> «Le società di cui al comma 1 devono essere iscritte nel relativo albo speciale di ciascun Ordine provinciale ove sono ubicate le farmacie di titolarità delle stesse società».</w:t>
      </w:r>
    </w:p>
    <w:p w:rsidR="005D4727" w:rsidRDefault="005D4727" w:rsidP="005D4727">
      <w:pPr>
        <w:pStyle w:val="NormaleWeb"/>
      </w:pPr>
      <w:r>
        <w:t>        </w:t>
      </w:r>
      <w:r>
        <w:rPr>
          <w:i/>
          <w:iCs/>
        </w:rPr>
        <w:t>Conseguentemente, dopo il comma 3 aggiungere il seguente:</w:t>
      </w:r>
    </w:p>
    <w:p w:rsidR="005D4727" w:rsidRDefault="005D4727" w:rsidP="005D4727">
      <w:pPr>
        <w:pStyle w:val="NormaleWeb"/>
      </w:pPr>
      <w:r>
        <w:t>        «4. Le società di persone già esistenti alla data di entrata in vigore del presente provvedimento sono tenute ad iscriversi secondo quanto stabilito dal comma 2-</w:t>
      </w:r>
      <w:r>
        <w:rPr>
          <w:i/>
          <w:iCs/>
        </w:rPr>
        <w:t xml:space="preserve">bis </w:t>
      </w:r>
      <w:r>
        <w:t>dell'articolo 7 della legge 8 novembre 1991, n. 362, e successive modificazioni, entro sessanta giorni».</w:t>
      </w:r>
    </w:p>
    <w:p w:rsidR="005D4727" w:rsidRDefault="005D4727" w:rsidP="005D4727">
      <w:pPr>
        <w:pStyle w:val="NormaleWeb"/>
      </w:pPr>
      <w:r>
        <w:rPr>
          <w:b/>
          <w:bCs/>
        </w:rPr>
        <w:t>48.13</w:t>
      </w:r>
    </w:p>
    <w:p w:rsidR="005D4727" w:rsidRDefault="005D4727" w:rsidP="005D4727">
      <w:pPr>
        <w:pStyle w:val="NormaleWeb"/>
      </w:pPr>
      <w:hyperlink r:id="rId72" w:tooltip="Il link apre una nuova finestra" w:history="1">
        <w:proofErr w:type="spellStart"/>
        <w:r>
          <w:rPr>
            <w:rStyle w:val="Collegamentoipertestuale"/>
          </w:rPr>
          <w:t>DI</w:t>
        </w:r>
        <w:proofErr w:type="spellEnd"/>
        <w:r>
          <w:rPr>
            <w:rStyle w:val="Collegamentoipertestuale"/>
          </w:rPr>
          <w:t xml:space="preserve"> BIAGIO</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xml:space="preserve"> aggiungere, in fine, il seguente periodo:</w:t>
      </w:r>
      <w:r>
        <w:t xml:space="preserve"> «Il capitale sociale delle società di cui al presente comma deve essere detenuto in maggioranza da farmacisti in possesso del requisito dell'idoneità previsto dall'articolo 12 della legge 2 aprile 1968, n. 475 e successive modificazioni e iscritti all'Albo. I titoli azionari devono essere nominativi».</w:t>
      </w:r>
    </w:p>
    <w:p w:rsidR="005D4727" w:rsidRDefault="005D4727" w:rsidP="005D4727">
      <w:pPr>
        <w:pStyle w:val="NormaleWeb"/>
      </w:pPr>
      <w:r>
        <w:rPr>
          <w:b/>
          <w:bCs/>
        </w:rPr>
        <w:t>48.14</w:t>
      </w:r>
    </w:p>
    <w:p w:rsidR="005D4727" w:rsidRDefault="005D4727" w:rsidP="005D4727">
      <w:pPr>
        <w:pStyle w:val="NormaleWeb"/>
      </w:pPr>
      <w:hyperlink r:id="rId73" w:tooltip="Il link apre una nuova finestra" w:history="1">
        <w:r>
          <w:rPr>
            <w:rStyle w:val="Collegamentoipertestuale"/>
          </w:rPr>
          <w:t>SCHIFANI</w:t>
        </w:r>
      </w:hyperlink>
      <w:r>
        <w:t xml:space="preserve">, </w:t>
      </w:r>
      <w:hyperlink r:id="rId74" w:tooltip="Il link apre una nuova finestra" w:history="1">
        <w:r>
          <w:rPr>
            <w:rStyle w:val="Collegamentoipertestuale"/>
          </w:rPr>
          <w:t>BIANCONI</w:t>
        </w:r>
      </w:hyperlink>
      <w:r>
        <w:t xml:space="preserve">, </w:t>
      </w:r>
      <w:hyperlink r:id="rId75" w:tooltip="Il link apre una nuova finestra" w:history="1">
        <w:r>
          <w:rPr>
            <w:rStyle w:val="Collegamentoipertestuale"/>
          </w:rPr>
          <w:t>CHIAVAROLI</w:t>
        </w:r>
      </w:hyperlink>
      <w:r>
        <w:t xml:space="preserve">, </w:t>
      </w:r>
      <w:hyperlink r:id="rId76" w:tooltip="Il link apre una nuova finestra" w:history="1">
        <w:r>
          <w:rPr>
            <w:rStyle w:val="Collegamentoipertestuale"/>
          </w:rPr>
          <w:t>MANCUSO</w:t>
        </w:r>
      </w:hyperlink>
      <w:r>
        <w:t xml:space="preserve">, </w:t>
      </w:r>
      <w:hyperlink r:id="rId77" w:tooltip="Il link apre una nuova finestra" w:history="1">
        <w:r>
          <w:rPr>
            <w:rStyle w:val="Collegamentoipertestuale"/>
          </w:rPr>
          <w:t>DE POLI</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xml:space="preserve"> aggiungere, in fine, il seguente periodo:</w:t>
      </w:r>
      <w:r>
        <w:t xml:space="preserve"> «Il capitale sociale delle società di cui al presente comma deve essere detenuto in maggioranza da farmacisti in possesso del requisito dell'idoneità previsto dall'articolo 12 della legge 2 aprile 1968, n. 475 e successive modificazioni e iscritti all'Albo. I titoli azionari devono essere nominativi».</w:t>
      </w:r>
    </w:p>
    <w:p w:rsidR="005D4727" w:rsidRDefault="005D4727" w:rsidP="005D4727">
      <w:pPr>
        <w:pStyle w:val="NormaleWeb"/>
      </w:pPr>
      <w:r>
        <w:rPr>
          <w:b/>
          <w:bCs/>
        </w:rPr>
        <w:t>48.15</w:t>
      </w:r>
    </w:p>
    <w:p w:rsidR="005D4727" w:rsidRDefault="005D4727" w:rsidP="005D4727">
      <w:pPr>
        <w:pStyle w:val="NormaleWeb"/>
      </w:pPr>
      <w:hyperlink r:id="rId78" w:tooltip="Il link apre una nuova finestra" w:history="1">
        <w:r>
          <w:rPr>
            <w:rStyle w:val="Collegamentoipertestuale"/>
          </w:rPr>
          <w:t>MARINELLO</w:t>
        </w:r>
      </w:hyperlink>
      <w:r>
        <w:t xml:space="preserve">, </w:t>
      </w:r>
      <w:hyperlink r:id="rId79" w:tooltip="Il link apre una nuova finestra" w:history="1">
        <w:r>
          <w:rPr>
            <w:rStyle w:val="Collegamentoipertestuale"/>
          </w:rPr>
          <w:t>SACCONI</w:t>
        </w:r>
      </w:hyperlink>
      <w:r>
        <w:t xml:space="preserve">, </w:t>
      </w:r>
      <w:hyperlink r:id="rId80" w:tooltip="Il link apre una nuova finestra" w:history="1">
        <w:proofErr w:type="spellStart"/>
        <w:r>
          <w:rPr>
            <w:rStyle w:val="Collegamentoipertestuale"/>
          </w:rPr>
          <w:t>DI</w:t>
        </w:r>
        <w:proofErr w:type="spellEnd"/>
        <w:r>
          <w:rPr>
            <w:rStyle w:val="Collegamentoipertestuale"/>
          </w:rPr>
          <w:t xml:space="preserve"> BIAGIO</w:t>
        </w:r>
      </w:hyperlink>
    </w:p>
    <w:p w:rsidR="005D4727" w:rsidRPr="005D4727" w:rsidRDefault="005D4727" w:rsidP="005D4727">
      <w:pPr>
        <w:pStyle w:val="NormaleWeb"/>
      </w:pPr>
      <w:r>
        <w:rPr>
          <w:i/>
          <w:iCs/>
        </w:rPr>
        <w:t>Al comma 1, alla lettera</w:t>
      </w:r>
      <w:r>
        <w:t xml:space="preserve"> a)</w:t>
      </w:r>
      <w:r>
        <w:rPr>
          <w:i/>
          <w:iCs/>
        </w:rPr>
        <w:t xml:space="preserve">, capoverso </w:t>
      </w:r>
      <w:r>
        <w:t>«1.»</w:t>
      </w:r>
      <w:r>
        <w:rPr>
          <w:i/>
          <w:iCs/>
        </w:rPr>
        <w:t>, aggiungere, in fine, il seguente periodo:</w:t>
      </w:r>
      <w:r>
        <w:t xml:space="preserve"> «Il capitale sociale delle società di cui al presente comma deve essere detenuto in maggioranza da farmacisti in possesso del requisito dell'idoneità previsto dall'articolo 12 della legge 2 aprile 1968, n. 475 e successive modificazioni e iscritti all'Albo. I titoli azionari devono essere nominativi».</w:t>
      </w:r>
    </w:p>
    <w:p w:rsidR="005D4727" w:rsidRDefault="005D4727" w:rsidP="005D4727">
      <w:pPr>
        <w:pStyle w:val="NormaleWeb"/>
      </w:pPr>
      <w:r>
        <w:rPr>
          <w:b/>
          <w:bCs/>
        </w:rPr>
        <w:t>48.16</w:t>
      </w:r>
    </w:p>
    <w:p w:rsidR="005D4727" w:rsidRDefault="005D4727" w:rsidP="005D4727">
      <w:pPr>
        <w:pStyle w:val="NormaleWeb"/>
      </w:pPr>
      <w:hyperlink r:id="rId81" w:tooltip="Il link apre una nuova finestra" w:history="1">
        <w:r>
          <w:rPr>
            <w:rStyle w:val="Collegamentoipertestuale"/>
          </w:rPr>
          <w:t>BARANI</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aggiungere, in fine, il seguente periodo:</w:t>
      </w:r>
      <w:r>
        <w:t xml:space="preserve"> «Il capitale, sociale delle società di cui al presente comma deve essere detenuto in maggioranza da farmacisti in possesso del requisito dell'idoneità previsto dall'articolo 12 della legge 2 aprile 1968, n. 475 e successive modificazioni e iscritti all'Albo. I titoli azionari devono essere nominativi».</w:t>
      </w:r>
    </w:p>
    <w:p w:rsidR="005D4727" w:rsidRDefault="005D4727" w:rsidP="005D4727">
      <w:pPr>
        <w:pStyle w:val="NormaleWeb"/>
      </w:pPr>
      <w:r>
        <w:rPr>
          <w:b/>
          <w:bCs/>
        </w:rPr>
        <w:t>48.17</w:t>
      </w:r>
    </w:p>
    <w:p w:rsidR="005D4727" w:rsidRDefault="005D4727" w:rsidP="005D4727">
      <w:pPr>
        <w:pStyle w:val="NormaleWeb"/>
      </w:pPr>
      <w:hyperlink r:id="rId82" w:tooltip="Il link apre una nuova finestra" w:history="1">
        <w:r>
          <w:rPr>
            <w:rStyle w:val="Collegamentoipertestuale"/>
          </w:rPr>
          <w:t>PERRONE</w:t>
        </w:r>
      </w:hyperlink>
      <w:r>
        <w:t xml:space="preserve">, </w:t>
      </w:r>
      <w:hyperlink r:id="rId83" w:tooltip="Il link apre una nuova finestra" w:history="1">
        <w:r>
          <w:rPr>
            <w:rStyle w:val="Collegamentoipertestuale"/>
          </w:rPr>
          <w:t>D'AMBROSIO LETTIERI</w:t>
        </w:r>
      </w:hyperlink>
      <w:r>
        <w:t xml:space="preserve">, </w:t>
      </w:r>
      <w:hyperlink r:id="rId84" w:tooltip="Il link apre una nuova finestra" w:history="1">
        <w:r>
          <w:rPr>
            <w:rStyle w:val="Collegamentoipertestuale"/>
          </w:rPr>
          <w:t>BONFRISCO</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aggiungere, in fine, il seguente periodo:</w:t>
      </w:r>
      <w:r>
        <w:t xml:space="preserve"> «Il capitale sociale delle società di cui al presente comma deve essere detenuto in maggioranza da farmacisti in possesso del requisito dell'idoneità previsto dall'articolo 12 della legge 2 aprile 1968, n. 475 e successive modificazioni e iscritti all'Albo. I titoli azionari devono essere nominativi».</w:t>
      </w:r>
    </w:p>
    <w:p w:rsidR="005D4727" w:rsidRDefault="005D4727" w:rsidP="005D4727">
      <w:pPr>
        <w:pStyle w:val="NormaleWeb"/>
      </w:pPr>
      <w:r>
        <w:rPr>
          <w:b/>
          <w:bCs/>
        </w:rPr>
        <w:t>48.18</w:t>
      </w:r>
    </w:p>
    <w:p w:rsidR="005D4727" w:rsidRDefault="005D4727" w:rsidP="005D4727">
      <w:pPr>
        <w:pStyle w:val="NormaleWeb"/>
      </w:pPr>
      <w:hyperlink r:id="rId85" w:tooltip="Il link apre una nuova finestra" w:history="1">
        <w:proofErr w:type="spellStart"/>
        <w:r>
          <w:rPr>
            <w:rStyle w:val="Collegamentoipertestuale"/>
          </w:rPr>
          <w:t>DI</w:t>
        </w:r>
        <w:proofErr w:type="spellEnd"/>
        <w:r>
          <w:rPr>
            <w:rStyle w:val="Collegamentoipertestuale"/>
          </w:rPr>
          <w:t xml:space="preserve"> BIAGIO</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aggiungere, in fine, il seguente periodo:</w:t>
      </w:r>
      <w:r>
        <w:t xml:space="preserve"> «Alle società di capitali di cui al presente comma partecipano farmacisti in possesso del requisito dell'idoneità previsto dall'articolo 12 della legge 2 aprile 1968, n. 475 e successive modificazioni e iscritti all'Albo, in misura tale da assicurare a tale componente la maggioranza di due terzi nelle deliberazioni o decisioni dei soci. I titoli azionari devono essere nominativi».</w:t>
      </w:r>
    </w:p>
    <w:p w:rsidR="005D4727" w:rsidRDefault="005D4727" w:rsidP="005D4727">
      <w:pPr>
        <w:pStyle w:val="NormaleWeb"/>
      </w:pPr>
      <w:r>
        <w:rPr>
          <w:b/>
          <w:bCs/>
        </w:rPr>
        <w:t>48.19</w:t>
      </w:r>
    </w:p>
    <w:p w:rsidR="005D4727" w:rsidRDefault="005D4727" w:rsidP="005D4727">
      <w:pPr>
        <w:pStyle w:val="NormaleWeb"/>
      </w:pPr>
      <w:hyperlink r:id="rId86" w:tooltip="Il link apre una nuova finestra" w:history="1">
        <w:r>
          <w:rPr>
            <w:rStyle w:val="Collegamentoipertestuale"/>
          </w:rPr>
          <w:t>SCHIFANI</w:t>
        </w:r>
      </w:hyperlink>
      <w:r>
        <w:t xml:space="preserve">, </w:t>
      </w:r>
      <w:hyperlink r:id="rId87" w:tooltip="Il link apre una nuova finestra" w:history="1">
        <w:r>
          <w:rPr>
            <w:rStyle w:val="Collegamentoipertestuale"/>
          </w:rPr>
          <w:t>BIANCONI</w:t>
        </w:r>
      </w:hyperlink>
      <w:r>
        <w:t xml:space="preserve">, </w:t>
      </w:r>
      <w:hyperlink r:id="rId88" w:tooltip="Il link apre una nuova finestra" w:history="1">
        <w:r>
          <w:rPr>
            <w:rStyle w:val="Collegamentoipertestuale"/>
          </w:rPr>
          <w:t>CHIAVAROLI</w:t>
        </w:r>
      </w:hyperlink>
      <w:r>
        <w:t xml:space="preserve">, </w:t>
      </w:r>
      <w:hyperlink r:id="rId89" w:tooltip="Il link apre una nuova finestra" w:history="1">
        <w:r>
          <w:rPr>
            <w:rStyle w:val="Collegamentoipertestuale"/>
          </w:rPr>
          <w:t>MANCUSO</w:t>
        </w:r>
      </w:hyperlink>
      <w:r>
        <w:t xml:space="preserve">, </w:t>
      </w:r>
      <w:hyperlink r:id="rId90" w:tooltip="Il link apre una nuova finestra" w:history="1">
        <w:r>
          <w:rPr>
            <w:rStyle w:val="Collegamentoipertestuale"/>
          </w:rPr>
          <w:t>DE POLI</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aggiungere, in fine, il seguente periodo:</w:t>
      </w:r>
      <w:r>
        <w:t xml:space="preserve"> «Alle società di capitali di cui al presente comma partecipano farmacisti in possesso del requisito dell'idoneità previsto dall'articolo 12 della legge 2 aprile 1968, n. 475 e successive modificazioni e iscritti all'Albo, in misura tale da assicurare a tale componente la maggioranza di due terzi nelle deliberazioni o decisioni dei soci. I titoli azionari devono essere nominativi».</w:t>
      </w:r>
    </w:p>
    <w:p w:rsidR="005D4727" w:rsidRDefault="005D4727" w:rsidP="005D4727">
      <w:pPr>
        <w:pStyle w:val="NormaleWeb"/>
      </w:pPr>
      <w:r>
        <w:rPr>
          <w:b/>
          <w:bCs/>
        </w:rPr>
        <w:t>48.20</w:t>
      </w:r>
    </w:p>
    <w:p w:rsidR="005D4727" w:rsidRDefault="005D4727" w:rsidP="005D4727">
      <w:pPr>
        <w:pStyle w:val="NormaleWeb"/>
      </w:pPr>
      <w:hyperlink r:id="rId91" w:tooltip="Il link apre una nuova finestra" w:history="1">
        <w:r>
          <w:rPr>
            <w:rStyle w:val="Collegamentoipertestuale"/>
          </w:rPr>
          <w:t>MARINELLO</w:t>
        </w:r>
      </w:hyperlink>
      <w:r>
        <w:t xml:space="preserve">, </w:t>
      </w:r>
      <w:hyperlink r:id="rId92" w:tooltip="Il link apre una nuova finestra" w:history="1">
        <w:r>
          <w:rPr>
            <w:rStyle w:val="Collegamentoipertestuale"/>
          </w:rPr>
          <w:t>SACCONI</w:t>
        </w:r>
      </w:hyperlink>
      <w:r>
        <w:t xml:space="preserve">, </w:t>
      </w:r>
      <w:hyperlink r:id="rId93" w:tooltip="Il link apre una nuova finestra" w:history="1">
        <w:proofErr w:type="spellStart"/>
        <w:r>
          <w:rPr>
            <w:rStyle w:val="Collegamentoipertestuale"/>
          </w:rPr>
          <w:t>DI</w:t>
        </w:r>
        <w:proofErr w:type="spellEnd"/>
        <w:r>
          <w:rPr>
            <w:rStyle w:val="Collegamentoipertestuale"/>
          </w:rPr>
          <w:t xml:space="preserve"> BIAGIO</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aggiungere, in fine, il seguente periodo:</w:t>
      </w:r>
      <w:r>
        <w:t xml:space="preserve"> «Alle società di capitali di cui al presente comma partecipano farmacisti in possesso del requisito dell'idoneità previsto dall'articolo 12 della legge 2 aprile 1968, n. 475 e successive modificazioni e iscritti all'Albo, in misura tale da assicurare a tale componente la maggioranza di due terzi nelle deliberazioni o decisioni dei soci. I titoli azionari devono essere nominativi».</w:t>
      </w:r>
    </w:p>
    <w:p w:rsidR="005D4727" w:rsidRDefault="005D4727" w:rsidP="005D4727">
      <w:pPr>
        <w:pStyle w:val="NormaleWeb"/>
      </w:pPr>
      <w:r>
        <w:rPr>
          <w:b/>
          <w:bCs/>
        </w:rPr>
        <w:t>48.21</w:t>
      </w:r>
    </w:p>
    <w:p w:rsidR="005D4727" w:rsidRDefault="005D4727" w:rsidP="005D4727">
      <w:pPr>
        <w:pStyle w:val="NormaleWeb"/>
      </w:pPr>
      <w:hyperlink r:id="rId94" w:tooltip="Il link apre una nuova finestra" w:history="1">
        <w:r>
          <w:rPr>
            <w:rStyle w:val="Collegamentoipertestuale"/>
          </w:rPr>
          <w:t>BARANI</w:t>
        </w:r>
      </w:hyperlink>
    </w:p>
    <w:p w:rsidR="005D4727" w:rsidRDefault="005D4727" w:rsidP="005D4727">
      <w:pPr>
        <w:pStyle w:val="NormaleWeb"/>
      </w:pPr>
      <w:r>
        <w:rPr>
          <w:i/>
          <w:iCs/>
        </w:rPr>
        <w:t>Al comma 1, alla lettera</w:t>
      </w:r>
      <w:r>
        <w:t xml:space="preserve"> a)</w:t>
      </w:r>
      <w:r>
        <w:rPr>
          <w:i/>
          <w:iCs/>
        </w:rPr>
        <w:t xml:space="preserve">, capoverso </w:t>
      </w:r>
      <w:r>
        <w:t>«1.»</w:t>
      </w:r>
      <w:r>
        <w:rPr>
          <w:i/>
          <w:iCs/>
        </w:rPr>
        <w:t xml:space="preserve">, aggiungere, in fine, il seguente periodo: </w:t>
      </w:r>
      <w:r>
        <w:t>«Alle società di capitali di cui al presente comma partecipano farmacisti in possesso del requisito dell'idoneità previsto dall'articolo 12 della legge 2 aprile 1968 n. 475 e successive modificazioni e iscritti all'Albo, in misura tale da assicurare a tale componente la maggioranza di due terzi nelle deliberazioni o decisioni dei soci. I titoli azionari devono essere nominativi».</w:t>
      </w:r>
    </w:p>
    <w:p w:rsidR="005D4727" w:rsidRDefault="005D4727" w:rsidP="005D4727">
      <w:pPr>
        <w:pStyle w:val="NormaleWeb"/>
      </w:pPr>
      <w:r>
        <w:rPr>
          <w:b/>
          <w:bCs/>
        </w:rPr>
        <w:t>48.22</w:t>
      </w:r>
    </w:p>
    <w:p w:rsidR="005D4727" w:rsidRDefault="005D4727" w:rsidP="005D4727">
      <w:pPr>
        <w:pStyle w:val="NormaleWeb"/>
      </w:pPr>
      <w:hyperlink r:id="rId95" w:tooltip="Il link apre una nuova finestra" w:history="1">
        <w:r>
          <w:rPr>
            <w:rStyle w:val="Collegamentoipertestuale"/>
          </w:rPr>
          <w:t>PERRONE</w:t>
        </w:r>
      </w:hyperlink>
      <w:r>
        <w:t xml:space="preserve">, </w:t>
      </w:r>
      <w:hyperlink r:id="rId96" w:tooltip="Il link apre una nuova finestra" w:history="1">
        <w:r>
          <w:rPr>
            <w:rStyle w:val="Collegamentoipertestuale"/>
          </w:rPr>
          <w:t>D'AMBROSIO LETTIERI</w:t>
        </w:r>
      </w:hyperlink>
      <w:r>
        <w:t xml:space="preserve">, </w:t>
      </w:r>
      <w:hyperlink r:id="rId97" w:tooltip="Il link apre una nuova finestra" w:history="1">
        <w:r>
          <w:rPr>
            <w:rStyle w:val="Collegamentoipertestuale"/>
          </w:rPr>
          <w:t>BONFRISCO</w:t>
        </w:r>
      </w:hyperlink>
    </w:p>
    <w:p w:rsidR="005D4727" w:rsidRDefault="005D4727" w:rsidP="005D4727">
      <w:pPr>
        <w:pStyle w:val="NormaleWeb"/>
      </w:pPr>
      <w:r>
        <w:rPr>
          <w:i/>
          <w:iCs/>
        </w:rPr>
        <w:lastRenderedPageBreak/>
        <w:t xml:space="preserve">Al comma 1, alla lettera </w:t>
      </w:r>
      <w:r>
        <w:t>a)</w:t>
      </w:r>
      <w:r>
        <w:rPr>
          <w:i/>
          <w:iCs/>
        </w:rPr>
        <w:t xml:space="preserve">, capoverso </w:t>
      </w:r>
      <w:r>
        <w:t>«1.»</w:t>
      </w:r>
      <w:r>
        <w:rPr>
          <w:i/>
          <w:iCs/>
        </w:rPr>
        <w:t xml:space="preserve">, aggiungere, in fine, il seguente il seguente periodo: </w:t>
      </w:r>
      <w:r>
        <w:t>«Alle società di capitali di cui al presente comma partecipano farmacisti in possesso del requisito dell'idoneità previsto dall'articolo 12 della legge 2 aprile 1968, n. 475 e successive modificazioni e iscritti all'Albo, in misura tale da assicurare a tale componente la maggioranza di due terzi nelle deliberazioni o decisioni dei soci. I titoli azionari devono essere nominativi».</w:t>
      </w:r>
    </w:p>
    <w:p w:rsidR="005D4727" w:rsidRDefault="005D4727" w:rsidP="005D4727">
      <w:pPr>
        <w:pStyle w:val="NormaleWeb"/>
      </w:pPr>
      <w:r>
        <w:rPr>
          <w:b/>
          <w:bCs/>
        </w:rPr>
        <w:t>48.23</w:t>
      </w:r>
    </w:p>
    <w:p w:rsidR="005D4727" w:rsidRDefault="005D4727" w:rsidP="005D4727">
      <w:pPr>
        <w:pStyle w:val="NormaleWeb"/>
      </w:pPr>
      <w:hyperlink r:id="rId98" w:tooltip="Il link apre una nuova finestra" w:history="1">
        <w:r>
          <w:rPr>
            <w:rStyle w:val="Collegamentoipertestuale"/>
          </w:rPr>
          <w:t>DE PETRIS</w:t>
        </w:r>
      </w:hyperlink>
      <w:r>
        <w:t xml:space="preserve">, </w:t>
      </w:r>
      <w:hyperlink r:id="rId99" w:tooltip="Il link apre una nuova finestra" w:history="1">
        <w:r>
          <w:rPr>
            <w:rStyle w:val="Collegamentoipertestuale"/>
          </w:rPr>
          <w:t>GAMBARO</w:t>
        </w:r>
      </w:hyperlink>
    </w:p>
    <w:p w:rsidR="005D4727" w:rsidRDefault="005D4727" w:rsidP="005D4727">
      <w:pPr>
        <w:pStyle w:val="NormaleWeb"/>
      </w:pPr>
      <w:r>
        <w:rPr>
          <w:i/>
          <w:iCs/>
        </w:rPr>
        <w:t xml:space="preserve">Al comma 1, lettera </w:t>
      </w:r>
      <w:r>
        <w:t>a)</w:t>
      </w:r>
      <w:r>
        <w:rPr>
          <w:i/>
          <w:iCs/>
        </w:rPr>
        <w:t xml:space="preserve">, capoverso </w:t>
      </w:r>
      <w:r>
        <w:t>«1.»</w:t>
      </w:r>
      <w:r>
        <w:rPr>
          <w:i/>
          <w:iCs/>
        </w:rPr>
        <w:t>, aggiungere, in fine, il seguente periodo:</w:t>
      </w:r>
      <w:r>
        <w:t xml:space="preserve"> «Le società di capitali, titolari di farmacia, devono essere iscritte in un apposito elenco reso pubblico e consultabile anche sul sito istituzionale del Ministero della salute, secondo modalità individuate con decreto del Ministero della salute, entro trenta giorni dalla data di entrata in vigore della presente legge. Dal medesimo elenco si deve evincere la composizione della compagine sociale delle suddette società».</w:t>
      </w:r>
    </w:p>
    <w:p w:rsidR="005D4727" w:rsidRDefault="005D4727" w:rsidP="005D4727">
      <w:pPr>
        <w:pStyle w:val="NormaleWeb"/>
      </w:pPr>
      <w:r>
        <w:rPr>
          <w:b/>
          <w:bCs/>
        </w:rPr>
        <w:t>48.24</w:t>
      </w:r>
    </w:p>
    <w:p w:rsidR="005D4727" w:rsidRDefault="005D4727" w:rsidP="005D4727">
      <w:pPr>
        <w:pStyle w:val="NormaleWeb"/>
      </w:pPr>
      <w:hyperlink r:id="rId100" w:tooltip="Il link apre una nuova finestra" w:history="1">
        <w:r>
          <w:rPr>
            <w:rStyle w:val="Collegamentoipertestuale"/>
          </w:rPr>
          <w:t>D'ADDA</w:t>
        </w:r>
      </w:hyperlink>
      <w:r>
        <w:t xml:space="preserve">, </w:t>
      </w:r>
      <w:hyperlink r:id="rId101" w:tooltip="Il link apre una nuova finestra" w:history="1">
        <w:r>
          <w:rPr>
            <w:rStyle w:val="Collegamentoipertestuale"/>
          </w:rPr>
          <w:t>BUEMI</w:t>
        </w:r>
      </w:hyperlink>
      <w:r>
        <w:t xml:space="preserve">, </w:t>
      </w:r>
      <w:hyperlink r:id="rId102" w:tooltip="Il link apre una nuova finestra" w:history="1">
        <w:r>
          <w:rPr>
            <w:rStyle w:val="Collegamentoipertestuale"/>
          </w:rPr>
          <w:t>ORELLANA</w:t>
        </w:r>
      </w:hyperlink>
      <w:r>
        <w:t xml:space="preserve">, </w:t>
      </w:r>
      <w:hyperlink r:id="rId103" w:tooltip="Il link apre una nuova finestra" w:history="1">
        <w:r>
          <w:rPr>
            <w:rStyle w:val="Collegamentoipertestuale"/>
          </w:rPr>
          <w:t>PEGORER</w:t>
        </w:r>
      </w:hyperlink>
      <w:r>
        <w:t xml:space="preserve">, </w:t>
      </w:r>
      <w:hyperlink r:id="rId104" w:tooltip="Il link apre una nuova finestra" w:history="1">
        <w:r>
          <w:rPr>
            <w:rStyle w:val="Collegamentoipertestuale"/>
          </w:rPr>
          <w:t>FASIOLO</w:t>
        </w:r>
      </w:hyperlink>
      <w:r>
        <w:t xml:space="preserve">, </w:t>
      </w:r>
      <w:hyperlink r:id="rId105" w:tooltip="Il link apre una nuova finestra" w:history="1">
        <w:r>
          <w:rPr>
            <w:rStyle w:val="Collegamentoipertestuale"/>
          </w:rPr>
          <w:t>CONTE</w:t>
        </w:r>
      </w:hyperlink>
      <w:r>
        <w:t xml:space="preserve">, </w:t>
      </w:r>
      <w:hyperlink r:id="rId106" w:tooltip="Il link apre una nuova finestra" w:history="1">
        <w:r>
          <w:rPr>
            <w:rStyle w:val="Collegamentoipertestuale"/>
          </w:rPr>
          <w:t>PEZZOPANE</w:t>
        </w:r>
      </w:hyperlink>
      <w:r>
        <w:t xml:space="preserve">, </w:t>
      </w:r>
      <w:hyperlink r:id="rId107" w:tooltip="Il link apre una nuova finestra" w:history="1">
        <w:r>
          <w:rPr>
            <w:rStyle w:val="Collegamentoipertestuale"/>
          </w:rPr>
          <w:t>DALLA ZUANNA</w:t>
        </w:r>
      </w:hyperlink>
    </w:p>
    <w:p w:rsidR="005D4727" w:rsidRDefault="005D4727" w:rsidP="005D4727">
      <w:pPr>
        <w:pStyle w:val="NormaleWeb"/>
      </w:pPr>
      <w:r>
        <w:rPr>
          <w:i/>
          <w:iCs/>
        </w:rPr>
        <w:t>Al comma 1, lettera</w:t>
      </w:r>
      <w:r>
        <w:t xml:space="preserve"> a) </w:t>
      </w:r>
      <w:r>
        <w:rPr>
          <w:i/>
          <w:iCs/>
        </w:rPr>
        <w:t>aggiungere il seguente capoverso:</w:t>
      </w:r>
      <w:r>
        <w:t xml:space="preserve"> «1-</w:t>
      </w:r>
      <w:r>
        <w:rPr>
          <w:i/>
          <w:iCs/>
        </w:rPr>
        <w:t>bis.</w:t>
      </w:r>
      <w:r>
        <w:t xml:space="preserve"> Le Società di cui al comma 1, devono essere formate per una quota non inferiore ad un quinto dei loro membri da farmacisti regolarmente iscritti all'albo e aventi i requisiti previsti per legge».</w:t>
      </w:r>
    </w:p>
    <w:p w:rsidR="005D4727" w:rsidRDefault="005D4727" w:rsidP="005D4727">
      <w:pPr>
        <w:pStyle w:val="NormaleWeb"/>
      </w:pPr>
    </w:p>
    <w:p w:rsidR="005D4727" w:rsidRDefault="005D4727" w:rsidP="005D4727">
      <w:pPr>
        <w:pStyle w:val="NormaleWeb"/>
      </w:pPr>
    </w:p>
    <w:p w:rsidR="005D4727" w:rsidRDefault="005D4727" w:rsidP="005D4727">
      <w:pPr>
        <w:pStyle w:val="NormaleWeb"/>
        <w:rPr>
          <w:b/>
          <w:bCs/>
        </w:rPr>
      </w:pPr>
      <w:r>
        <w:rPr>
          <w:b/>
          <w:bCs/>
        </w:rPr>
        <w:t>48.33</w:t>
      </w:r>
    </w:p>
    <w:p w:rsidR="005D4727" w:rsidRDefault="005D4727" w:rsidP="005D4727">
      <w:pPr>
        <w:pStyle w:val="NormaleWeb"/>
      </w:pPr>
      <w:hyperlink r:id="rId108" w:tooltip="Il link apre una nuova finestra" w:history="1">
        <w:r>
          <w:rPr>
            <w:rStyle w:val="Collegamentoipertestuale"/>
          </w:rPr>
          <w:t>DIRINDIN</w:t>
        </w:r>
      </w:hyperlink>
      <w:r>
        <w:t xml:space="preserve">, </w:t>
      </w:r>
      <w:hyperlink r:id="rId109" w:tooltip="Il link apre una nuova finestra" w:history="1">
        <w:r>
          <w:rPr>
            <w:rStyle w:val="Collegamentoipertestuale"/>
          </w:rPr>
          <w:t>BIANCO</w:t>
        </w:r>
      </w:hyperlink>
      <w:r>
        <w:t xml:space="preserve">, </w:t>
      </w:r>
      <w:hyperlink r:id="rId110" w:tooltip="Il link apre una nuova finestra" w:history="1">
        <w:r>
          <w:rPr>
            <w:rStyle w:val="Collegamentoipertestuale"/>
          </w:rPr>
          <w:t>GRANAIOLA</w:t>
        </w:r>
      </w:hyperlink>
      <w:r>
        <w:t xml:space="preserve">, </w:t>
      </w:r>
      <w:hyperlink r:id="rId111" w:tooltip="Il link apre una nuova finestra" w:history="1">
        <w:r>
          <w:rPr>
            <w:rStyle w:val="Collegamentoipertestuale"/>
          </w:rPr>
          <w:t>DE BIASI</w:t>
        </w:r>
      </w:hyperlink>
      <w:r>
        <w:t xml:space="preserve">, </w:t>
      </w:r>
      <w:hyperlink r:id="rId112" w:tooltip="Il link apre una nuova finestra" w:history="1">
        <w:r>
          <w:rPr>
            <w:rStyle w:val="Collegamentoipertestuale"/>
          </w:rPr>
          <w:t>MATTESINI</w:t>
        </w:r>
      </w:hyperlink>
      <w:r>
        <w:t xml:space="preserve">, </w:t>
      </w:r>
      <w:hyperlink r:id="rId113" w:tooltip="Il link apre una nuova finestra" w:history="1">
        <w:r>
          <w:rPr>
            <w:rStyle w:val="Collegamentoipertestuale"/>
          </w:rPr>
          <w:t>MATURANI</w:t>
        </w:r>
      </w:hyperlink>
      <w:r>
        <w:t xml:space="preserve">, </w:t>
      </w:r>
      <w:hyperlink r:id="rId114" w:tooltip="Il link apre una nuova finestra" w:history="1">
        <w:r>
          <w:rPr>
            <w:rStyle w:val="Collegamentoipertestuale"/>
          </w:rPr>
          <w:t>PADUA</w:t>
        </w:r>
      </w:hyperlink>
      <w:r>
        <w:t xml:space="preserve">, </w:t>
      </w:r>
      <w:hyperlink r:id="rId115" w:tooltip="Il link apre una nuova finestra" w:history="1">
        <w:r>
          <w:rPr>
            <w:rStyle w:val="Collegamentoipertestuale"/>
          </w:rPr>
          <w:t>D'ADDA</w:t>
        </w:r>
      </w:hyperlink>
      <w:r>
        <w:t xml:space="preserve">, </w:t>
      </w:r>
      <w:hyperlink r:id="rId116" w:tooltip="Il link apre una nuova finestra" w:history="1">
        <w:r>
          <w:rPr>
            <w:rStyle w:val="Collegamentoipertestuale"/>
          </w:rPr>
          <w:t>SILVESTRO</w:t>
        </w:r>
      </w:hyperlink>
    </w:p>
    <w:p w:rsidR="005D4727" w:rsidRDefault="005D4727" w:rsidP="005D4727">
      <w:pPr>
        <w:pStyle w:val="NormaleWeb"/>
      </w:pPr>
      <w:r>
        <w:rPr>
          <w:i/>
          <w:iCs/>
        </w:rPr>
        <w:t xml:space="preserve">Al comma 1, sostituire la lettera </w:t>
      </w:r>
      <w:r>
        <w:t>b)</w:t>
      </w:r>
      <w:r>
        <w:rPr>
          <w:i/>
          <w:iCs/>
        </w:rPr>
        <w:t xml:space="preserve"> con la seguente:</w:t>
      </w:r>
    </w:p>
    <w:p w:rsidR="005D4727" w:rsidRDefault="005D4727" w:rsidP="005D4727">
      <w:pPr>
        <w:pStyle w:val="NormaleWeb"/>
      </w:pPr>
      <w:r>
        <w:t>            «</w:t>
      </w:r>
      <w:r>
        <w:rPr>
          <w:i/>
          <w:iCs/>
        </w:rPr>
        <w:t>b)</w:t>
      </w:r>
      <w:r>
        <w:t xml:space="preserve"> al comma 2, il secondo periodo è sostituito dal seguente: ''Nelle società di cui al comma 1, i soci, per almeno tre quinti del capitale sociale e dei diritti di voto, devono essere farmacisti iscritti all'albo in possesso del requisito dell'idoneità previsto dall'articolo 12 della legge 2 aprile 1968, n. 475, e successive modificazioni. Se tale condizione viene meno la gestione della società o della farmacia è interrotta fino a quando non sia ristabilita la prevalenza dei soci farmacisti.''».</w:t>
      </w:r>
    </w:p>
    <w:p w:rsidR="005D4727" w:rsidRDefault="005D4727" w:rsidP="005D4727">
      <w:pPr>
        <w:pStyle w:val="NormaleWeb"/>
      </w:pPr>
      <w:r>
        <w:rPr>
          <w:b/>
          <w:bCs/>
        </w:rPr>
        <w:t>48.42</w:t>
      </w:r>
    </w:p>
    <w:p w:rsidR="005D4727" w:rsidRDefault="005D4727" w:rsidP="005D4727">
      <w:pPr>
        <w:pStyle w:val="NormaleWeb"/>
      </w:pPr>
      <w:hyperlink r:id="rId117" w:tooltip="Il link apre una nuova finestra" w:history="1">
        <w:r>
          <w:rPr>
            <w:rStyle w:val="Collegamentoipertestuale"/>
          </w:rPr>
          <w:t>PELINO</w:t>
        </w:r>
      </w:hyperlink>
      <w:r>
        <w:t xml:space="preserve">, </w:t>
      </w:r>
      <w:hyperlink r:id="rId118" w:tooltip="Il link apre una nuova finestra" w:history="1">
        <w:r>
          <w:rPr>
            <w:rStyle w:val="Collegamentoipertestuale"/>
          </w:rPr>
          <w:t>PERRONE</w:t>
        </w:r>
      </w:hyperlink>
      <w:r>
        <w:t xml:space="preserve">, </w:t>
      </w:r>
      <w:hyperlink r:id="rId119" w:tooltip="Il link apre una nuova finestra" w:history="1">
        <w:r>
          <w:rPr>
            <w:rStyle w:val="Collegamentoipertestuale"/>
          </w:rPr>
          <w:t>RIZZOTTI</w:t>
        </w:r>
      </w:hyperlink>
    </w:p>
    <w:p w:rsidR="005D4727" w:rsidRDefault="005D4727" w:rsidP="005D4727">
      <w:pPr>
        <w:pStyle w:val="NormaleWeb"/>
      </w:pPr>
      <w:r>
        <w:rPr>
          <w:i/>
          <w:iCs/>
        </w:rPr>
        <w:t>Al comma 1, dopo la lettera</w:t>
      </w:r>
      <w:r>
        <w:t xml:space="preserve"> b)</w:t>
      </w:r>
      <w:r>
        <w:rPr>
          <w:i/>
          <w:iCs/>
        </w:rPr>
        <w:t>, inserire la seguente:</w:t>
      </w:r>
    </w:p>
    <w:p w:rsidR="005D4727" w:rsidRDefault="005D4727" w:rsidP="005D4727">
      <w:pPr>
        <w:pStyle w:val="NormaleWeb"/>
      </w:pPr>
      <w:r>
        <w:t>            «</w:t>
      </w:r>
      <w:r>
        <w:rPr>
          <w:i/>
          <w:iCs/>
        </w:rPr>
        <w:t xml:space="preserve">b-bis) </w:t>
      </w:r>
      <w:r>
        <w:t>dopo il comma 2 è inserito il seguente:</w:t>
      </w:r>
    </w:p>
    <w:p w:rsidR="005D4727" w:rsidRDefault="005D4727" w:rsidP="005D4727">
      <w:pPr>
        <w:pStyle w:val="NormaleWeb"/>
      </w:pPr>
      <w:r>
        <w:lastRenderedPageBreak/>
        <w:t>        ''2-</w:t>
      </w:r>
      <w:r>
        <w:rPr>
          <w:i/>
          <w:iCs/>
        </w:rPr>
        <w:t>bis) -</w:t>
      </w:r>
      <w:r>
        <w:t xml:space="preserve"> Per le società di capitali di cui al comma 1, i soci, per almeno due terzi del capitale sociale e dei diritti di voto, devono essere farmacisti iscritti all'albo; il venir meno di tale condizione costituisce causa di scioglimento della società e il consiglio dell'Ordine professionale presso il quale è iscritta la società procede alla cancellazione della stessa ,dall'albo, salvo che la società non abbia provveduto a ristabilire la prevalenza dei soci professionisti nel termine perentorio di sei mesi. In tal caso, l'autorità sanitaria locale revoca l'autorizzazione all'esercizio della farmacia e può trovare applicazione l'articolo 129 del Regio decreto 27 luglio 1934, n. 1265, e successive modificazioni''».</w:t>
      </w:r>
    </w:p>
    <w:p w:rsidR="005D4727" w:rsidRDefault="005D4727" w:rsidP="005D4727">
      <w:pPr>
        <w:pStyle w:val="NormaleWeb"/>
      </w:pPr>
      <w:r>
        <w:rPr>
          <w:b/>
          <w:bCs/>
        </w:rPr>
        <w:t>48.43</w:t>
      </w:r>
    </w:p>
    <w:p w:rsidR="005D4727" w:rsidRDefault="005D4727" w:rsidP="005D4727">
      <w:pPr>
        <w:pStyle w:val="NormaleWeb"/>
      </w:pPr>
      <w:hyperlink r:id="rId120" w:tooltip="Il link apre una nuova finestra" w:history="1">
        <w:r>
          <w:rPr>
            <w:rStyle w:val="Collegamentoipertestuale"/>
          </w:rPr>
          <w:t>PELINO</w:t>
        </w:r>
      </w:hyperlink>
      <w:r>
        <w:t xml:space="preserve">, </w:t>
      </w:r>
      <w:hyperlink r:id="rId121" w:tooltip="Il link apre una nuova finestra" w:history="1">
        <w:r>
          <w:rPr>
            <w:rStyle w:val="Collegamentoipertestuale"/>
          </w:rPr>
          <w:t>PERRONE</w:t>
        </w:r>
      </w:hyperlink>
      <w:r>
        <w:t xml:space="preserve">, </w:t>
      </w:r>
      <w:hyperlink r:id="rId122" w:tooltip="Il link apre una nuova finestra" w:history="1">
        <w:r>
          <w:rPr>
            <w:rStyle w:val="Collegamentoipertestuale"/>
          </w:rPr>
          <w:t>RIZZOTTI</w:t>
        </w:r>
      </w:hyperlink>
    </w:p>
    <w:p w:rsidR="005D4727" w:rsidRDefault="005D4727" w:rsidP="005D4727">
      <w:pPr>
        <w:pStyle w:val="NormaleWeb"/>
      </w:pPr>
      <w:r>
        <w:rPr>
          <w:i/>
          <w:iCs/>
        </w:rPr>
        <w:t>Al comma 1, dopo la lettera</w:t>
      </w:r>
      <w:r>
        <w:t xml:space="preserve"> b)</w:t>
      </w:r>
      <w:r>
        <w:rPr>
          <w:i/>
          <w:iCs/>
        </w:rPr>
        <w:t>, inserire la seguente:</w:t>
      </w:r>
    </w:p>
    <w:p w:rsidR="005D4727" w:rsidRDefault="005D4727" w:rsidP="005D4727">
      <w:pPr>
        <w:pStyle w:val="NormaleWeb"/>
      </w:pPr>
      <w:r>
        <w:t>            «</w:t>
      </w:r>
      <w:r>
        <w:rPr>
          <w:i/>
          <w:iCs/>
        </w:rPr>
        <w:t>b-bis)</w:t>
      </w:r>
      <w:r>
        <w:t xml:space="preserve"> - dopo il comma 2 è inserito il seguente:</w:t>
      </w:r>
    </w:p>
    <w:p w:rsidR="005D4727" w:rsidRDefault="005D4727" w:rsidP="005D4727">
      <w:pPr>
        <w:pStyle w:val="NormaleWeb"/>
      </w:pPr>
      <w:r>
        <w:t>        ''2-</w:t>
      </w:r>
      <w:r>
        <w:rPr>
          <w:i/>
          <w:iCs/>
        </w:rPr>
        <w:t>bis)</w:t>
      </w:r>
      <w:r>
        <w:t xml:space="preserve"> - Per le società di capitali di cui al comma 1, i soci, per almeno il cinquantuno percento del capitale sociale e dei diritti di voto, devono essere farmacisti iscritti all'albo; il venir meno di tale condizione costituisce causa di scioglimento della società e il consiglio dell'Ordine professionale presso il quale è iscritta la società procede alla cancellazione della stessa dall'albo, salvo che la società non abbia provveduto a ristabilire la prevalenza dei soci professionisti nel termine perentorio di sei mesi. In tal caso, l'autorità sanitaria locale revoca l'autorizzazione all'esercizio della farmacia e può trovare applicazione l'articolo 129 del Regio decreto 27 luglio1934, n. 1265, e successive modificazioni''».</w:t>
      </w:r>
    </w:p>
    <w:p w:rsidR="005D4727" w:rsidRDefault="005D4727" w:rsidP="005D4727">
      <w:pPr>
        <w:pStyle w:val="NormaleWeb"/>
      </w:pPr>
      <w:r>
        <w:rPr>
          <w:b/>
          <w:bCs/>
        </w:rPr>
        <w:t>48.90</w:t>
      </w:r>
    </w:p>
    <w:p w:rsidR="005D4727" w:rsidRDefault="005D4727" w:rsidP="005D4727">
      <w:pPr>
        <w:pStyle w:val="NormaleWeb"/>
      </w:pPr>
      <w:hyperlink r:id="rId123" w:tooltip="Il link apre una nuova finestra" w:history="1">
        <w:r>
          <w:rPr>
            <w:rStyle w:val="Collegamentoipertestuale"/>
          </w:rPr>
          <w:t>D'AMBROSIO LETTIERI</w:t>
        </w:r>
      </w:hyperlink>
      <w:r>
        <w:t xml:space="preserve">, </w:t>
      </w:r>
      <w:hyperlink r:id="rId124" w:tooltip="Il link apre una nuova finestra" w:history="1">
        <w:r>
          <w:rPr>
            <w:rStyle w:val="Collegamentoipertestuale"/>
          </w:rPr>
          <w:t>MANDELLI</w:t>
        </w:r>
      </w:hyperlink>
      <w:r>
        <w:t xml:space="preserve">, </w:t>
      </w:r>
      <w:hyperlink r:id="rId125" w:tooltip="Il link apre una nuova finestra" w:history="1">
        <w:r>
          <w:rPr>
            <w:rStyle w:val="Collegamentoipertestuale"/>
          </w:rPr>
          <w:t>PERRONE</w:t>
        </w:r>
      </w:hyperlink>
    </w:p>
    <w:p w:rsidR="005D4727" w:rsidRDefault="005D4727" w:rsidP="005D4727">
      <w:pPr>
        <w:pStyle w:val="NormaleWeb"/>
      </w:pPr>
      <w:r>
        <w:rPr>
          <w:i/>
          <w:iCs/>
        </w:rPr>
        <w:t>Dopo il comma 3, aggiungere il seguente:</w:t>
      </w:r>
    </w:p>
    <w:p w:rsidR="005D4727" w:rsidRDefault="005D4727" w:rsidP="005D4727">
      <w:pPr>
        <w:pStyle w:val="NormaleWeb"/>
      </w:pPr>
      <w:r>
        <w:t>        «4. All'articolo 11, comma 7, del decreto-legge 24 gennaio 2012, n. 1, convertito, con modificazioni, dalla legge 24 marzo 2012, n. 27 è aggiunto, in fine, il seguente periodo: ''La titolarità della farmacia vinta tramite concorso è conferita alla società costituita, ai sensi dell'articolo 7 della legge 8 novembre 1991, n. 362, tra i candidati in forma associata vincitori della stessa. Nel limite del periodo precedentemente previsto per il mantenimento della gestione associata da parte dei vincitori, la società così costituita può essere titolare di una sola farmacia e ciascun farmacista vincitore in forma associata può partecipare ad una sola società''».</w:t>
      </w:r>
    </w:p>
    <w:p w:rsidR="006F6AAE" w:rsidRPr="005D4727" w:rsidRDefault="006F6AAE" w:rsidP="005D4727">
      <w:pPr>
        <w:rPr>
          <w:b/>
        </w:rPr>
      </w:pPr>
    </w:p>
    <w:sectPr w:rsidR="006F6AAE" w:rsidRPr="005D4727" w:rsidSect="002B5C9C">
      <w:headerReference w:type="even" r:id="rId126"/>
      <w:headerReference w:type="default" r:id="rId127"/>
      <w:footerReference w:type="even" r:id="rId128"/>
      <w:footerReference w:type="default" r:id="rId129"/>
      <w:headerReference w:type="first" r:id="rId130"/>
      <w:footerReference w:type="first" r:id="rId13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5E0" w:rsidRDefault="00BE65E0" w:rsidP="00547EC4">
      <w:pPr>
        <w:spacing w:after="0" w:line="240" w:lineRule="auto"/>
      </w:pPr>
      <w:r>
        <w:separator/>
      </w:r>
    </w:p>
  </w:endnote>
  <w:endnote w:type="continuationSeparator" w:id="0">
    <w:p w:rsidR="00BE65E0" w:rsidRDefault="00BE65E0" w:rsidP="00547E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27" w:rsidRDefault="005D4727">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27" w:rsidRDefault="005D4727">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27" w:rsidRDefault="005D472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5E0" w:rsidRDefault="00BE65E0" w:rsidP="00547EC4">
      <w:pPr>
        <w:spacing w:after="0" w:line="240" w:lineRule="auto"/>
      </w:pPr>
      <w:r>
        <w:separator/>
      </w:r>
    </w:p>
  </w:footnote>
  <w:footnote w:type="continuationSeparator" w:id="0">
    <w:p w:rsidR="00BE65E0" w:rsidRDefault="00BE65E0" w:rsidP="00547E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27" w:rsidRDefault="005D4727">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2163" o:spid="_x0000_s10242" type="#_x0000_t136" style="position:absolute;margin-left:0;margin-top:0;width:559.5pt;height:119.9pt;rotation:315;z-index:-251654144;mso-position-horizontal:center;mso-position-horizontal-relative:margin;mso-position-vertical:center;mso-position-vertical-relative:margin" o:allowincell="f" fillcolor="silver" stroked="f">
          <v:fill opacity=".5"/>
          <v:textpath style="font-family:&quot;Calibri&quot;;font-size:1pt" string="RIFday Mattina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27" w:rsidRDefault="005D4727">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2164" o:spid="_x0000_s10243" type="#_x0000_t136" style="position:absolute;margin-left:0;margin-top:0;width:559.5pt;height:119.9pt;rotation:315;z-index:-251652096;mso-position-horizontal:center;mso-position-horizontal-relative:margin;mso-position-vertical:center;mso-position-vertical-relative:margin" o:allowincell="f" fillcolor="silver" stroked="f">
          <v:fill opacity=".5"/>
          <v:textpath style="font-family:&quot;Calibri&quot;;font-size:1pt" string="RIFday Mattina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27" w:rsidRDefault="005D4727">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2162" o:spid="_x0000_s10241" type="#_x0000_t136" style="position:absolute;margin-left:0;margin-top:0;width:559.5pt;height:119.9pt;rotation:315;z-index:-251656192;mso-position-horizontal:center;mso-position-horizontal-relative:margin;mso-position-vertical:center;mso-position-vertical-relative:margin" o:allowincell="f" fillcolor="silver" stroked="f">
          <v:fill opacity=".5"/>
          <v:textpath style="font-family:&quot;Calibri&quot;;font-size:1pt" string="RIFday Mattinale"/>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17410"/>
    <o:shapelayout v:ext="edit">
      <o:idmap v:ext="edit" data="10"/>
    </o:shapelayout>
  </w:hdrShapeDefaults>
  <w:footnotePr>
    <w:footnote w:id="-1"/>
    <w:footnote w:id="0"/>
  </w:footnotePr>
  <w:endnotePr>
    <w:endnote w:id="-1"/>
    <w:endnote w:id="0"/>
  </w:endnotePr>
  <w:compat/>
  <w:rsids>
    <w:rsidRoot w:val="00FB6290"/>
    <w:rsid w:val="00001D4E"/>
    <w:rsid w:val="0003563E"/>
    <w:rsid w:val="000931ED"/>
    <w:rsid w:val="000A5570"/>
    <w:rsid w:val="000D421C"/>
    <w:rsid w:val="000F7A4B"/>
    <w:rsid w:val="00104A34"/>
    <w:rsid w:val="00134D65"/>
    <w:rsid w:val="00142692"/>
    <w:rsid w:val="00177CF4"/>
    <w:rsid w:val="001B40C8"/>
    <w:rsid w:val="002B0C3F"/>
    <w:rsid w:val="002B5C9C"/>
    <w:rsid w:val="00331154"/>
    <w:rsid w:val="00344114"/>
    <w:rsid w:val="003B099D"/>
    <w:rsid w:val="003B3BB5"/>
    <w:rsid w:val="004466A1"/>
    <w:rsid w:val="00450213"/>
    <w:rsid w:val="004C6A80"/>
    <w:rsid w:val="004E1A56"/>
    <w:rsid w:val="004F34D2"/>
    <w:rsid w:val="00504FE1"/>
    <w:rsid w:val="00547EC4"/>
    <w:rsid w:val="00592C8B"/>
    <w:rsid w:val="005D4727"/>
    <w:rsid w:val="005F0AB8"/>
    <w:rsid w:val="00630FED"/>
    <w:rsid w:val="00681C18"/>
    <w:rsid w:val="006B4610"/>
    <w:rsid w:val="006C2102"/>
    <w:rsid w:val="006F06DF"/>
    <w:rsid w:val="006F6AAE"/>
    <w:rsid w:val="00704463"/>
    <w:rsid w:val="00705814"/>
    <w:rsid w:val="00746FF7"/>
    <w:rsid w:val="007607C5"/>
    <w:rsid w:val="007A507E"/>
    <w:rsid w:val="0083605F"/>
    <w:rsid w:val="00855AC7"/>
    <w:rsid w:val="008743CA"/>
    <w:rsid w:val="0089682D"/>
    <w:rsid w:val="008C20DA"/>
    <w:rsid w:val="008D4CF6"/>
    <w:rsid w:val="008E2ABC"/>
    <w:rsid w:val="008F1039"/>
    <w:rsid w:val="00905298"/>
    <w:rsid w:val="00923B1F"/>
    <w:rsid w:val="009400D2"/>
    <w:rsid w:val="00943A88"/>
    <w:rsid w:val="009C3CA3"/>
    <w:rsid w:val="00A0348A"/>
    <w:rsid w:val="00A46513"/>
    <w:rsid w:val="00B15235"/>
    <w:rsid w:val="00BB4504"/>
    <w:rsid w:val="00BE65E0"/>
    <w:rsid w:val="00C46B42"/>
    <w:rsid w:val="00C74EE5"/>
    <w:rsid w:val="00C76AFD"/>
    <w:rsid w:val="00CC31D5"/>
    <w:rsid w:val="00CC3CC3"/>
    <w:rsid w:val="00CF30CE"/>
    <w:rsid w:val="00D103A8"/>
    <w:rsid w:val="00DA54BB"/>
    <w:rsid w:val="00DB5BC6"/>
    <w:rsid w:val="00DF3FFE"/>
    <w:rsid w:val="00E31013"/>
    <w:rsid w:val="00E42C53"/>
    <w:rsid w:val="00E52429"/>
    <w:rsid w:val="00E92A04"/>
    <w:rsid w:val="00E97BAD"/>
    <w:rsid w:val="00EE4F8F"/>
    <w:rsid w:val="00EF0571"/>
    <w:rsid w:val="00F0078F"/>
    <w:rsid w:val="00F35875"/>
    <w:rsid w:val="00FB6290"/>
    <w:rsid w:val="00FD2ED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5C9C"/>
  </w:style>
  <w:style w:type="paragraph" w:styleId="Titolo1">
    <w:name w:val="heading 1"/>
    <w:basedOn w:val="Normale"/>
    <w:link w:val="Titolo1Carattere"/>
    <w:uiPriority w:val="9"/>
    <w:qFormat/>
    <w:rsid w:val="00504F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B629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6290"/>
    <w:rPr>
      <w:rFonts w:ascii="Tahoma" w:hAnsi="Tahoma" w:cs="Tahoma"/>
      <w:sz w:val="16"/>
      <w:szCs w:val="16"/>
    </w:rPr>
  </w:style>
  <w:style w:type="paragraph" w:styleId="NormaleWeb">
    <w:name w:val="Normal (Web)"/>
    <w:basedOn w:val="Normale"/>
    <w:uiPriority w:val="99"/>
    <w:unhideWhenUsed/>
    <w:rsid w:val="00CF30C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CF30CE"/>
    <w:rPr>
      <w:i/>
      <w:iCs/>
    </w:rPr>
  </w:style>
  <w:style w:type="paragraph" w:customStyle="1" w:styleId="center">
    <w:name w:val="center"/>
    <w:basedOn w:val="Normale"/>
    <w:rsid w:val="00CF30C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F30CE"/>
    <w:rPr>
      <w:b/>
      <w:bCs/>
    </w:rPr>
  </w:style>
  <w:style w:type="character" w:styleId="Collegamentoipertestuale">
    <w:name w:val="Hyperlink"/>
    <w:basedOn w:val="Carpredefinitoparagrafo"/>
    <w:uiPriority w:val="99"/>
    <w:unhideWhenUsed/>
    <w:rsid w:val="00CF30CE"/>
    <w:rPr>
      <w:color w:val="0000FF"/>
      <w:u w:val="single"/>
    </w:rPr>
  </w:style>
  <w:style w:type="character" w:styleId="Collegamentovisitato">
    <w:name w:val="FollowedHyperlink"/>
    <w:basedOn w:val="Carpredefinitoparagrafo"/>
    <w:uiPriority w:val="99"/>
    <w:semiHidden/>
    <w:unhideWhenUsed/>
    <w:rsid w:val="00EE4F8F"/>
    <w:rPr>
      <w:color w:val="800080" w:themeColor="followedHyperlink"/>
      <w:u w:val="single"/>
    </w:rPr>
  </w:style>
  <w:style w:type="paragraph" w:styleId="Intestazione">
    <w:name w:val="header"/>
    <w:basedOn w:val="Normale"/>
    <w:link w:val="IntestazioneCarattere"/>
    <w:uiPriority w:val="99"/>
    <w:semiHidden/>
    <w:unhideWhenUsed/>
    <w:rsid w:val="00547EC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47EC4"/>
  </w:style>
  <w:style w:type="paragraph" w:styleId="Pidipagina">
    <w:name w:val="footer"/>
    <w:basedOn w:val="Normale"/>
    <w:link w:val="PidipaginaCarattere"/>
    <w:uiPriority w:val="99"/>
    <w:semiHidden/>
    <w:unhideWhenUsed/>
    <w:rsid w:val="00547E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547EC4"/>
  </w:style>
  <w:style w:type="paragraph" w:styleId="PreformattatoHTML">
    <w:name w:val="HTML Preformatted"/>
    <w:basedOn w:val="Normale"/>
    <w:link w:val="PreformattatoHTMLCarattere"/>
    <w:uiPriority w:val="99"/>
    <w:unhideWhenUsed/>
    <w:rsid w:val="005D4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5D4727"/>
    <w:rPr>
      <w:rFonts w:ascii="Courier New" w:eastAsia="Times New Roman" w:hAnsi="Courier New" w:cs="Courier New"/>
      <w:sz w:val="20"/>
      <w:szCs w:val="20"/>
      <w:lang w:eastAsia="it-IT"/>
    </w:rPr>
  </w:style>
  <w:style w:type="paragraph" w:customStyle="1" w:styleId="testocenter">
    <w:name w:val="testocenter"/>
    <w:basedOn w:val="Normale"/>
    <w:rsid w:val="005D472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504FE1"/>
    <w:rPr>
      <w:rFonts w:ascii="Times New Roman" w:eastAsia="Times New Roman" w:hAnsi="Times New Roman" w:cs="Times New Roman"/>
      <w:b/>
      <w:bCs/>
      <w:kern w:val="36"/>
      <w:sz w:val="48"/>
      <w:szCs w:val="48"/>
      <w:lang w:eastAsia="it-IT"/>
    </w:rPr>
  </w:style>
</w:styles>
</file>

<file path=word/webSettings.xml><?xml version="1.0" encoding="utf-8"?>
<w:webSettings xmlns:r="http://schemas.openxmlformats.org/officeDocument/2006/relationships" xmlns:w="http://schemas.openxmlformats.org/wordprocessingml/2006/main">
  <w:divs>
    <w:div w:id="12999166">
      <w:bodyDiv w:val="1"/>
      <w:marLeft w:val="0"/>
      <w:marRight w:val="0"/>
      <w:marTop w:val="0"/>
      <w:marBottom w:val="0"/>
      <w:divBdr>
        <w:top w:val="none" w:sz="0" w:space="0" w:color="auto"/>
        <w:left w:val="none" w:sz="0" w:space="0" w:color="auto"/>
        <w:bottom w:val="none" w:sz="0" w:space="0" w:color="auto"/>
        <w:right w:val="none" w:sz="0" w:space="0" w:color="auto"/>
      </w:divBdr>
    </w:div>
    <w:div w:id="59790331">
      <w:bodyDiv w:val="1"/>
      <w:marLeft w:val="0"/>
      <w:marRight w:val="0"/>
      <w:marTop w:val="0"/>
      <w:marBottom w:val="0"/>
      <w:divBdr>
        <w:top w:val="none" w:sz="0" w:space="0" w:color="auto"/>
        <w:left w:val="none" w:sz="0" w:space="0" w:color="auto"/>
        <w:bottom w:val="none" w:sz="0" w:space="0" w:color="auto"/>
        <w:right w:val="none" w:sz="0" w:space="0" w:color="auto"/>
      </w:divBdr>
    </w:div>
    <w:div w:id="74204622">
      <w:bodyDiv w:val="1"/>
      <w:marLeft w:val="0"/>
      <w:marRight w:val="0"/>
      <w:marTop w:val="0"/>
      <w:marBottom w:val="0"/>
      <w:divBdr>
        <w:top w:val="none" w:sz="0" w:space="0" w:color="auto"/>
        <w:left w:val="none" w:sz="0" w:space="0" w:color="auto"/>
        <w:bottom w:val="none" w:sz="0" w:space="0" w:color="auto"/>
        <w:right w:val="none" w:sz="0" w:space="0" w:color="auto"/>
      </w:divBdr>
    </w:div>
    <w:div w:id="160699719">
      <w:bodyDiv w:val="1"/>
      <w:marLeft w:val="0"/>
      <w:marRight w:val="0"/>
      <w:marTop w:val="0"/>
      <w:marBottom w:val="0"/>
      <w:divBdr>
        <w:top w:val="none" w:sz="0" w:space="0" w:color="auto"/>
        <w:left w:val="none" w:sz="0" w:space="0" w:color="auto"/>
        <w:bottom w:val="none" w:sz="0" w:space="0" w:color="auto"/>
        <w:right w:val="none" w:sz="0" w:space="0" w:color="auto"/>
      </w:divBdr>
    </w:div>
    <w:div w:id="194781687">
      <w:bodyDiv w:val="1"/>
      <w:marLeft w:val="0"/>
      <w:marRight w:val="0"/>
      <w:marTop w:val="0"/>
      <w:marBottom w:val="0"/>
      <w:divBdr>
        <w:top w:val="none" w:sz="0" w:space="0" w:color="auto"/>
        <w:left w:val="none" w:sz="0" w:space="0" w:color="auto"/>
        <w:bottom w:val="none" w:sz="0" w:space="0" w:color="auto"/>
        <w:right w:val="none" w:sz="0" w:space="0" w:color="auto"/>
      </w:divBdr>
    </w:div>
    <w:div w:id="258951136">
      <w:bodyDiv w:val="1"/>
      <w:marLeft w:val="0"/>
      <w:marRight w:val="0"/>
      <w:marTop w:val="0"/>
      <w:marBottom w:val="0"/>
      <w:divBdr>
        <w:top w:val="none" w:sz="0" w:space="0" w:color="auto"/>
        <w:left w:val="none" w:sz="0" w:space="0" w:color="auto"/>
        <w:bottom w:val="none" w:sz="0" w:space="0" w:color="auto"/>
        <w:right w:val="none" w:sz="0" w:space="0" w:color="auto"/>
      </w:divBdr>
    </w:div>
    <w:div w:id="405348191">
      <w:bodyDiv w:val="1"/>
      <w:marLeft w:val="0"/>
      <w:marRight w:val="0"/>
      <w:marTop w:val="0"/>
      <w:marBottom w:val="0"/>
      <w:divBdr>
        <w:top w:val="none" w:sz="0" w:space="0" w:color="auto"/>
        <w:left w:val="none" w:sz="0" w:space="0" w:color="auto"/>
        <w:bottom w:val="none" w:sz="0" w:space="0" w:color="auto"/>
        <w:right w:val="none" w:sz="0" w:space="0" w:color="auto"/>
      </w:divBdr>
      <w:divsChild>
        <w:div w:id="146290982">
          <w:marLeft w:val="0"/>
          <w:marRight w:val="0"/>
          <w:marTop w:val="0"/>
          <w:marBottom w:val="0"/>
          <w:divBdr>
            <w:top w:val="none" w:sz="0" w:space="0" w:color="auto"/>
            <w:left w:val="none" w:sz="0" w:space="0" w:color="auto"/>
            <w:bottom w:val="none" w:sz="0" w:space="0" w:color="auto"/>
            <w:right w:val="none" w:sz="0" w:space="0" w:color="auto"/>
          </w:divBdr>
        </w:div>
        <w:div w:id="1897423536">
          <w:marLeft w:val="0"/>
          <w:marRight w:val="0"/>
          <w:marTop w:val="0"/>
          <w:marBottom w:val="0"/>
          <w:divBdr>
            <w:top w:val="none" w:sz="0" w:space="0" w:color="auto"/>
            <w:left w:val="none" w:sz="0" w:space="0" w:color="auto"/>
            <w:bottom w:val="none" w:sz="0" w:space="0" w:color="auto"/>
            <w:right w:val="none" w:sz="0" w:space="0" w:color="auto"/>
          </w:divBdr>
        </w:div>
      </w:divsChild>
    </w:div>
    <w:div w:id="489253411">
      <w:bodyDiv w:val="1"/>
      <w:marLeft w:val="0"/>
      <w:marRight w:val="0"/>
      <w:marTop w:val="0"/>
      <w:marBottom w:val="0"/>
      <w:divBdr>
        <w:top w:val="none" w:sz="0" w:space="0" w:color="auto"/>
        <w:left w:val="none" w:sz="0" w:space="0" w:color="auto"/>
        <w:bottom w:val="none" w:sz="0" w:space="0" w:color="auto"/>
        <w:right w:val="none" w:sz="0" w:space="0" w:color="auto"/>
      </w:divBdr>
    </w:div>
    <w:div w:id="502555100">
      <w:bodyDiv w:val="1"/>
      <w:marLeft w:val="0"/>
      <w:marRight w:val="0"/>
      <w:marTop w:val="0"/>
      <w:marBottom w:val="0"/>
      <w:divBdr>
        <w:top w:val="none" w:sz="0" w:space="0" w:color="auto"/>
        <w:left w:val="none" w:sz="0" w:space="0" w:color="auto"/>
        <w:bottom w:val="none" w:sz="0" w:space="0" w:color="auto"/>
        <w:right w:val="none" w:sz="0" w:space="0" w:color="auto"/>
      </w:divBdr>
    </w:div>
    <w:div w:id="539979179">
      <w:bodyDiv w:val="1"/>
      <w:marLeft w:val="0"/>
      <w:marRight w:val="0"/>
      <w:marTop w:val="0"/>
      <w:marBottom w:val="0"/>
      <w:divBdr>
        <w:top w:val="none" w:sz="0" w:space="0" w:color="auto"/>
        <w:left w:val="none" w:sz="0" w:space="0" w:color="auto"/>
        <w:bottom w:val="none" w:sz="0" w:space="0" w:color="auto"/>
        <w:right w:val="none" w:sz="0" w:space="0" w:color="auto"/>
      </w:divBdr>
    </w:div>
    <w:div w:id="580875353">
      <w:bodyDiv w:val="1"/>
      <w:marLeft w:val="0"/>
      <w:marRight w:val="0"/>
      <w:marTop w:val="0"/>
      <w:marBottom w:val="0"/>
      <w:divBdr>
        <w:top w:val="none" w:sz="0" w:space="0" w:color="auto"/>
        <w:left w:val="none" w:sz="0" w:space="0" w:color="auto"/>
        <w:bottom w:val="none" w:sz="0" w:space="0" w:color="auto"/>
        <w:right w:val="none" w:sz="0" w:space="0" w:color="auto"/>
      </w:divBdr>
    </w:div>
    <w:div w:id="609894213">
      <w:bodyDiv w:val="1"/>
      <w:marLeft w:val="0"/>
      <w:marRight w:val="0"/>
      <w:marTop w:val="0"/>
      <w:marBottom w:val="0"/>
      <w:divBdr>
        <w:top w:val="none" w:sz="0" w:space="0" w:color="auto"/>
        <w:left w:val="none" w:sz="0" w:space="0" w:color="auto"/>
        <w:bottom w:val="none" w:sz="0" w:space="0" w:color="auto"/>
        <w:right w:val="none" w:sz="0" w:space="0" w:color="auto"/>
      </w:divBdr>
      <w:divsChild>
        <w:div w:id="1724717000">
          <w:marLeft w:val="0"/>
          <w:marRight w:val="0"/>
          <w:marTop w:val="0"/>
          <w:marBottom w:val="0"/>
          <w:divBdr>
            <w:top w:val="none" w:sz="0" w:space="0" w:color="auto"/>
            <w:left w:val="none" w:sz="0" w:space="0" w:color="auto"/>
            <w:bottom w:val="none" w:sz="0" w:space="0" w:color="auto"/>
            <w:right w:val="none" w:sz="0" w:space="0" w:color="auto"/>
          </w:divBdr>
        </w:div>
        <w:div w:id="1647010847">
          <w:marLeft w:val="0"/>
          <w:marRight w:val="0"/>
          <w:marTop w:val="0"/>
          <w:marBottom w:val="0"/>
          <w:divBdr>
            <w:top w:val="none" w:sz="0" w:space="0" w:color="auto"/>
            <w:left w:val="none" w:sz="0" w:space="0" w:color="auto"/>
            <w:bottom w:val="none" w:sz="0" w:space="0" w:color="auto"/>
            <w:right w:val="none" w:sz="0" w:space="0" w:color="auto"/>
          </w:divBdr>
        </w:div>
      </w:divsChild>
    </w:div>
    <w:div w:id="688457807">
      <w:bodyDiv w:val="1"/>
      <w:marLeft w:val="0"/>
      <w:marRight w:val="0"/>
      <w:marTop w:val="0"/>
      <w:marBottom w:val="0"/>
      <w:divBdr>
        <w:top w:val="none" w:sz="0" w:space="0" w:color="auto"/>
        <w:left w:val="none" w:sz="0" w:space="0" w:color="auto"/>
        <w:bottom w:val="none" w:sz="0" w:space="0" w:color="auto"/>
        <w:right w:val="none" w:sz="0" w:space="0" w:color="auto"/>
      </w:divBdr>
    </w:div>
    <w:div w:id="718287297">
      <w:bodyDiv w:val="1"/>
      <w:marLeft w:val="0"/>
      <w:marRight w:val="0"/>
      <w:marTop w:val="0"/>
      <w:marBottom w:val="0"/>
      <w:divBdr>
        <w:top w:val="none" w:sz="0" w:space="0" w:color="auto"/>
        <w:left w:val="none" w:sz="0" w:space="0" w:color="auto"/>
        <w:bottom w:val="none" w:sz="0" w:space="0" w:color="auto"/>
        <w:right w:val="none" w:sz="0" w:space="0" w:color="auto"/>
      </w:divBdr>
    </w:div>
    <w:div w:id="733045852">
      <w:bodyDiv w:val="1"/>
      <w:marLeft w:val="0"/>
      <w:marRight w:val="0"/>
      <w:marTop w:val="0"/>
      <w:marBottom w:val="0"/>
      <w:divBdr>
        <w:top w:val="none" w:sz="0" w:space="0" w:color="auto"/>
        <w:left w:val="none" w:sz="0" w:space="0" w:color="auto"/>
        <w:bottom w:val="none" w:sz="0" w:space="0" w:color="auto"/>
        <w:right w:val="none" w:sz="0" w:space="0" w:color="auto"/>
      </w:divBdr>
    </w:div>
    <w:div w:id="788402748">
      <w:bodyDiv w:val="1"/>
      <w:marLeft w:val="0"/>
      <w:marRight w:val="0"/>
      <w:marTop w:val="0"/>
      <w:marBottom w:val="0"/>
      <w:divBdr>
        <w:top w:val="none" w:sz="0" w:space="0" w:color="auto"/>
        <w:left w:val="none" w:sz="0" w:space="0" w:color="auto"/>
        <w:bottom w:val="none" w:sz="0" w:space="0" w:color="auto"/>
        <w:right w:val="none" w:sz="0" w:space="0" w:color="auto"/>
      </w:divBdr>
    </w:div>
    <w:div w:id="800149345">
      <w:bodyDiv w:val="1"/>
      <w:marLeft w:val="0"/>
      <w:marRight w:val="0"/>
      <w:marTop w:val="0"/>
      <w:marBottom w:val="0"/>
      <w:divBdr>
        <w:top w:val="none" w:sz="0" w:space="0" w:color="auto"/>
        <w:left w:val="none" w:sz="0" w:space="0" w:color="auto"/>
        <w:bottom w:val="none" w:sz="0" w:space="0" w:color="auto"/>
        <w:right w:val="none" w:sz="0" w:space="0" w:color="auto"/>
      </w:divBdr>
    </w:div>
    <w:div w:id="868251941">
      <w:bodyDiv w:val="1"/>
      <w:marLeft w:val="0"/>
      <w:marRight w:val="0"/>
      <w:marTop w:val="0"/>
      <w:marBottom w:val="0"/>
      <w:divBdr>
        <w:top w:val="none" w:sz="0" w:space="0" w:color="auto"/>
        <w:left w:val="none" w:sz="0" w:space="0" w:color="auto"/>
        <w:bottom w:val="none" w:sz="0" w:space="0" w:color="auto"/>
        <w:right w:val="none" w:sz="0" w:space="0" w:color="auto"/>
      </w:divBdr>
    </w:div>
    <w:div w:id="883908528">
      <w:bodyDiv w:val="1"/>
      <w:marLeft w:val="0"/>
      <w:marRight w:val="0"/>
      <w:marTop w:val="0"/>
      <w:marBottom w:val="0"/>
      <w:divBdr>
        <w:top w:val="none" w:sz="0" w:space="0" w:color="auto"/>
        <w:left w:val="none" w:sz="0" w:space="0" w:color="auto"/>
        <w:bottom w:val="none" w:sz="0" w:space="0" w:color="auto"/>
        <w:right w:val="none" w:sz="0" w:space="0" w:color="auto"/>
      </w:divBdr>
    </w:div>
    <w:div w:id="919799230">
      <w:bodyDiv w:val="1"/>
      <w:marLeft w:val="0"/>
      <w:marRight w:val="0"/>
      <w:marTop w:val="0"/>
      <w:marBottom w:val="0"/>
      <w:divBdr>
        <w:top w:val="none" w:sz="0" w:space="0" w:color="auto"/>
        <w:left w:val="none" w:sz="0" w:space="0" w:color="auto"/>
        <w:bottom w:val="none" w:sz="0" w:space="0" w:color="auto"/>
        <w:right w:val="none" w:sz="0" w:space="0" w:color="auto"/>
      </w:divBdr>
    </w:div>
    <w:div w:id="974221143">
      <w:bodyDiv w:val="1"/>
      <w:marLeft w:val="0"/>
      <w:marRight w:val="0"/>
      <w:marTop w:val="0"/>
      <w:marBottom w:val="0"/>
      <w:divBdr>
        <w:top w:val="none" w:sz="0" w:space="0" w:color="auto"/>
        <w:left w:val="none" w:sz="0" w:space="0" w:color="auto"/>
        <w:bottom w:val="none" w:sz="0" w:space="0" w:color="auto"/>
        <w:right w:val="none" w:sz="0" w:space="0" w:color="auto"/>
      </w:divBdr>
    </w:div>
    <w:div w:id="1060205328">
      <w:bodyDiv w:val="1"/>
      <w:marLeft w:val="0"/>
      <w:marRight w:val="0"/>
      <w:marTop w:val="0"/>
      <w:marBottom w:val="0"/>
      <w:divBdr>
        <w:top w:val="none" w:sz="0" w:space="0" w:color="auto"/>
        <w:left w:val="none" w:sz="0" w:space="0" w:color="auto"/>
        <w:bottom w:val="none" w:sz="0" w:space="0" w:color="auto"/>
        <w:right w:val="none" w:sz="0" w:space="0" w:color="auto"/>
      </w:divBdr>
    </w:div>
    <w:div w:id="1120031963">
      <w:bodyDiv w:val="1"/>
      <w:marLeft w:val="0"/>
      <w:marRight w:val="0"/>
      <w:marTop w:val="0"/>
      <w:marBottom w:val="0"/>
      <w:divBdr>
        <w:top w:val="none" w:sz="0" w:space="0" w:color="auto"/>
        <w:left w:val="none" w:sz="0" w:space="0" w:color="auto"/>
        <w:bottom w:val="none" w:sz="0" w:space="0" w:color="auto"/>
        <w:right w:val="none" w:sz="0" w:space="0" w:color="auto"/>
      </w:divBdr>
    </w:div>
    <w:div w:id="1209993738">
      <w:bodyDiv w:val="1"/>
      <w:marLeft w:val="0"/>
      <w:marRight w:val="0"/>
      <w:marTop w:val="0"/>
      <w:marBottom w:val="0"/>
      <w:divBdr>
        <w:top w:val="none" w:sz="0" w:space="0" w:color="auto"/>
        <w:left w:val="none" w:sz="0" w:space="0" w:color="auto"/>
        <w:bottom w:val="none" w:sz="0" w:space="0" w:color="auto"/>
        <w:right w:val="none" w:sz="0" w:space="0" w:color="auto"/>
      </w:divBdr>
    </w:div>
    <w:div w:id="1235242932">
      <w:bodyDiv w:val="1"/>
      <w:marLeft w:val="0"/>
      <w:marRight w:val="0"/>
      <w:marTop w:val="0"/>
      <w:marBottom w:val="0"/>
      <w:divBdr>
        <w:top w:val="none" w:sz="0" w:space="0" w:color="auto"/>
        <w:left w:val="none" w:sz="0" w:space="0" w:color="auto"/>
        <w:bottom w:val="none" w:sz="0" w:space="0" w:color="auto"/>
        <w:right w:val="none" w:sz="0" w:space="0" w:color="auto"/>
      </w:divBdr>
    </w:div>
    <w:div w:id="1243026003">
      <w:bodyDiv w:val="1"/>
      <w:marLeft w:val="0"/>
      <w:marRight w:val="0"/>
      <w:marTop w:val="0"/>
      <w:marBottom w:val="0"/>
      <w:divBdr>
        <w:top w:val="none" w:sz="0" w:space="0" w:color="auto"/>
        <w:left w:val="none" w:sz="0" w:space="0" w:color="auto"/>
        <w:bottom w:val="none" w:sz="0" w:space="0" w:color="auto"/>
        <w:right w:val="none" w:sz="0" w:space="0" w:color="auto"/>
      </w:divBdr>
    </w:div>
    <w:div w:id="1267158995">
      <w:bodyDiv w:val="1"/>
      <w:marLeft w:val="0"/>
      <w:marRight w:val="0"/>
      <w:marTop w:val="0"/>
      <w:marBottom w:val="0"/>
      <w:divBdr>
        <w:top w:val="none" w:sz="0" w:space="0" w:color="auto"/>
        <w:left w:val="none" w:sz="0" w:space="0" w:color="auto"/>
        <w:bottom w:val="none" w:sz="0" w:space="0" w:color="auto"/>
        <w:right w:val="none" w:sz="0" w:space="0" w:color="auto"/>
      </w:divBdr>
    </w:div>
    <w:div w:id="1358265835">
      <w:bodyDiv w:val="1"/>
      <w:marLeft w:val="0"/>
      <w:marRight w:val="0"/>
      <w:marTop w:val="0"/>
      <w:marBottom w:val="0"/>
      <w:divBdr>
        <w:top w:val="none" w:sz="0" w:space="0" w:color="auto"/>
        <w:left w:val="none" w:sz="0" w:space="0" w:color="auto"/>
        <w:bottom w:val="none" w:sz="0" w:space="0" w:color="auto"/>
        <w:right w:val="none" w:sz="0" w:space="0" w:color="auto"/>
      </w:divBdr>
    </w:div>
    <w:div w:id="1401951626">
      <w:bodyDiv w:val="1"/>
      <w:marLeft w:val="0"/>
      <w:marRight w:val="0"/>
      <w:marTop w:val="0"/>
      <w:marBottom w:val="0"/>
      <w:divBdr>
        <w:top w:val="none" w:sz="0" w:space="0" w:color="auto"/>
        <w:left w:val="none" w:sz="0" w:space="0" w:color="auto"/>
        <w:bottom w:val="none" w:sz="0" w:space="0" w:color="auto"/>
        <w:right w:val="none" w:sz="0" w:space="0" w:color="auto"/>
      </w:divBdr>
    </w:div>
    <w:div w:id="1435781227">
      <w:bodyDiv w:val="1"/>
      <w:marLeft w:val="0"/>
      <w:marRight w:val="0"/>
      <w:marTop w:val="0"/>
      <w:marBottom w:val="0"/>
      <w:divBdr>
        <w:top w:val="none" w:sz="0" w:space="0" w:color="auto"/>
        <w:left w:val="none" w:sz="0" w:space="0" w:color="auto"/>
        <w:bottom w:val="none" w:sz="0" w:space="0" w:color="auto"/>
        <w:right w:val="none" w:sz="0" w:space="0" w:color="auto"/>
      </w:divBdr>
    </w:div>
    <w:div w:id="1441530593">
      <w:bodyDiv w:val="1"/>
      <w:marLeft w:val="0"/>
      <w:marRight w:val="0"/>
      <w:marTop w:val="0"/>
      <w:marBottom w:val="0"/>
      <w:divBdr>
        <w:top w:val="none" w:sz="0" w:space="0" w:color="auto"/>
        <w:left w:val="none" w:sz="0" w:space="0" w:color="auto"/>
        <w:bottom w:val="none" w:sz="0" w:space="0" w:color="auto"/>
        <w:right w:val="none" w:sz="0" w:space="0" w:color="auto"/>
      </w:divBdr>
    </w:div>
    <w:div w:id="1460494658">
      <w:bodyDiv w:val="1"/>
      <w:marLeft w:val="0"/>
      <w:marRight w:val="0"/>
      <w:marTop w:val="0"/>
      <w:marBottom w:val="0"/>
      <w:divBdr>
        <w:top w:val="none" w:sz="0" w:space="0" w:color="auto"/>
        <w:left w:val="none" w:sz="0" w:space="0" w:color="auto"/>
        <w:bottom w:val="none" w:sz="0" w:space="0" w:color="auto"/>
        <w:right w:val="none" w:sz="0" w:space="0" w:color="auto"/>
      </w:divBdr>
    </w:div>
    <w:div w:id="1477840437">
      <w:bodyDiv w:val="1"/>
      <w:marLeft w:val="0"/>
      <w:marRight w:val="0"/>
      <w:marTop w:val="0"/>
      <w:marBottom w:val="0"/>
      <w:divBdr>
        <w:top w:val="none" w:sz="0" w:space="0" w:color="auto"/>
        <w:left w:val="none" w:sz="0" w:space="0" w:color="auto"/>
        <w:bottom w:val="none" w:sz="0" w:space="0" w:color="auto"/>
        <w:right w:val="none" w:sz="0" w:space="0" w:color="auto"/>
      </w:divBdr>
    </w:div>
    <w:div w:id="1496604685">
      <w:bodyDiv w:val="1"/>
      <w:marLeft w:val="0"/>
      <w:marRight w:val="0"/>
      <w:marTop w:val="0"/>
      <w:marBottom w:val="0"/>
      <w:divBdr>
        <w:top w:val="none" w:sz="0" w:space="0" w:color="auto"/>
        <w:left w:val="none" w:sz="0" w:space="0" w:color="auto"/>
        <w:bottom w:val="none" w:sz="0" w:space="0" w:color="auto"/>
        <w:right w:val="none" w:sz="0" w:space="0" w:color="auto"/>
      </w:divBdr>
    </w:div>
    <w:div w:id="1550728607">
      <w:bodyDiv w:val="1"/>
      <w:marLeft w:val="0"/>
      <w:marRight w:val="0"/>
      <w:marTop w:val="0"/>
      <w:marBottom w:val="0"/>
      <w:divBdr>
        <w:top w:val="none" w:sz="0" w:space="0" w:color="auto"/>
        <w:left w:val="none" w:sz="0" w:space="0" w:color="auto"/>
        <w:bottom w:val="none" w:sz="0" w:space="0" w:color="auto"/>
        <w:right w:val="none" w:sz="0" w:space="0" w:color="auto"/>
      </w:divBdr>
    </w:div>
    <w:div w:id="1679851150">
      <w:bodyDiv w:val="1"/>
      <w:marLeft w:val="0"/>
      <w:marRight w:val="0"/>
      <w:marTop w:val="0"/>
      <w:marBottom w:val="0"/>
      <w:divBdr>
        <w:top w:val="none" w:sz="0" w:space="0" w:color="auto"/>
        <w:left w:val="none" w:sz="0" w:space="0" w:color="auto"/>
        <w:bottom w:val="none" w:sz="0" w:space="0" w:color="auto"/>
        <w:right w:val="none" w:sz="0" w:space="0" w:color="auto"/>
      </w:divBdr>
    </w:div>
    <w:div w:id="1695035672">
      <w:bodyDiv w:val="1"/>
      <w:marLeft w:val="0"/>
      <w:marRight w:val="0"/>
      <w:marTop w:val="0"/>
      <w:marBottom w:val="0"/>
      <w:divBdr>
        <w:top w:val="none" w:sz="0" w:space="0" w:color="auto"/>
        <w:left w:val="none" w:sz="0" w:space="0" w:color="auto"/>
        <w:bottom w:val="none" w:sz="0" w:space="0" w:color="auto"/>
        <w:right w:val="none" w:sz="0" w:space="0" w:color="auto"/>
      </w:divBdr>
    </w:div>
    <w:div w:id="1713460793">
      <w:bodyDiv w:val="1"/>
      <w:marLeft w:val="0"/>
      <w:marRight w:val="0"/>
      <w:marTop w:val="0"/>
      <w:marBottom w:val="0"/>
      <w:divBdr>
        <w:top w:val="none" w:sz="0" w:space="0" w:color="auto"/>
        <w:left w:val="none" w:sz="0" w:space="0" w:color="auto"/>
        <w:bottom w:val="none" w:sz="0" w:space="0" w:color="auto"/>
        <w:right w:val="none" w:sz="0" w:space="0" w:color="auto"/>
      </w:divBdr>
    </w:div>
    <w:div w:id="1839886231">
      <w:bodyDiv w:val="1"/>
      <w:marLeft w:val="0"/>
      <w:marRight w:val="0"/>
      <w:marTop w:val="0"/>
      <w:marBottom w:val="0"/>
      <w:divBdr>
        <w:top w:val="none" w:sz="0" w:space="0" w:color="auto"/>
        <w:left w:val="none" w:sz="0" w:space="0" w:color="auto"/>
        <w:bottom w:val="none" w:sz="0" w:space="0" w:color="auto"/>
        <w:right w:val="none" w:sz="0" w:space="0" w:color="auto"/>
      </w:divBdr>
    </w:div>
    <w:div w:id="1885555247">
      <w:bodyDiv w:val="1"/>
      <w:marLeft w:val="0"/>
      <w:marRight w:val="0"/>
      <w:marTop w:val="0"/>
      <w:marBottom w:val="0"/>
      <w:divBdr>
        <w:top w:val="none" w:sz="0" w:space="0" w:color="auto"/>
        <w:left w:val="none" w:sz="0" w:space="0" w:color="auto"/>
        <w:bottom w:val="none" w:sz="0" w:space="0" w:color="auto"/>
        <w:right w:val="none" w:sz="0" w:space="0" w:color="auto"/>
      </w:divBdr>
    </w:div>
    <w:div w:id="1895042538">
      <w:bodyDiv w:val="1"/>
      <w:marLeft w:val="0"/>
      <w:marRight w:val="0"/>
      <w:marTop w:val="0"/>
      <w:marBottom w:val="0"/>
      <w:divBdr>
        <w:top w:val="none" w:sz="0" w:space="0" w:color="auto"/>
        <w:left w:val="none" w:sz="0" w:space="0" w:color="auto"/>
        <w:bottom w:val="none" w:sz="0" w:space="0" w:color="auto"/>
        <w:right w:val="none" w:sz="0" w:space="0" w:color="auto"/>
      </w:divBdr>
    </w:div>
    <w:div w:id="1960911407">
      <w:bodyDiv w:val="1"/>
      <w:marLeft w:val="0"/>
      <w:marRight w:val="0"/>
      <w:marTop w:val="0"/>
      <w:marBottom w:val="0"/>
      <w:divBdr>
        <w:top w:val="none" w:sz="0" w:space="0" w:color="auto"/>
        <w:left w:val="none" w:sz="0" w:space="0" w:color="auto"/>
        <w:bottom w:val="none" w:sz="0" w:space="0" w:color="auto"/>
        <w:right w:val="none" w:sz="0" w:space="0" w:color="auto"/>
      </w:divBdr>
    </w:div>
    <w:div w:id="1968586850">
      <w:bodyDiv w:val="1"/>
      <w:marLeft w:val="0"/>
      <w:marRight w:val="0"/>
      <w:marTop w:val="0"/>
      <w:marBottom w:val="0"/>
      <w:divBdr>
        <w:top w:val="none" w:sz="0" w:space="0" w:color="auto"/>
        <w:left w:val="none" w:sz="0" w:space="0" w:color="auto"/>
        <w:bottom w:val="none" w:sz="0" w:space="0" w:color="auto"/>
        <w:right w:val="none" w:sz="0" w:space="0" w:color="auto"/>
      </w:divBdr>
    </w:div>
    <w:div w:id="1978991646">
      <w:bodyDiv w:val="1"/>
      <w:marLeft w:val="0"/>
      <w:marRight w:val="0"/>
      <w:marTop w:val="0"/>
      <w:marBottom w:val="0"/>
      <w:divBdr>
        <w:top w:val="none" w:sz="0" w:space="0" w:color="auto"/>
        <w:left w:val="none" w:sz="0" w:space="0" w:color="auto"/>
        <w:bottom w:val="none" w:sz="0" w:space="0" w:color="auto"/>
        <w:right w:val="none" w:sz="0" w:space="0" w:color="auto"/>
      </w:divBdr>
    </w:div>
    <w:div w:id="1988245216">
      <w:bodyDiv w:val="1"/>
      <w:marLeft w:val="0"/>
      <w:marRight w:val="0"/>
      <w:marTop w:val="0"/>
      <w:marBottom w:val="0"/>
      <w:divBdr>
        <w:top w:val="none" w:sz="0" w:space="0" w:color="auto"/>
        <w:left w:val="none" w:sz="0" w:space="0" w:color="auto"/>
        <w:bottom w:val="none" w:sz="0" w:space="0" w:color="auto"/>
        <w:right w:val="none" w:sz="0" w:space="0" w:color="auto"/>
      </w:divBdr>
    </w:div>
    <w:div w:id="2038314991">
      <w:bodyDiv w:val="1"/>
      <w:marLeft w:val="0"/>
      <w:marRight w:val="0"/>
      <w:marTop w:val="0"/>
      <w:marBottom w:val="0"/>
      <w:divBdr>
        <w:top w:val="none" w:sz="0" w:space="0" w:color="auto"/>
        <w:left w:val="none" w:sz="0" w:space="0" w:color="auto"/>
        <w:bottom w:val="none" w:sz="0" w:space="0" w:color="auto"/>
        <w:right w:val="none" w:sz="0" w:space="0" w:color="auto"/>
      </w:divBdr>
    </w:div>
    <w:div w:id="2052461405">
      <w:bodyDiv w:val="1"/>
      <w:marLeft w:val="0"/>
      <w:marRight w:val="0"/>
      <w:marTop w:val="0"/>
      <w:marBottom w:val="0"/>
      <w:divBdr>
        <w:top w:val="none" w:sz="0" w:space="0" w:color="auto"/>
        <w:left w:val="none" w:sz="0" w:space="0" w:color="auto"/>
        <w:bottom w:val="none" w:sz="0" w:space="0" w:color="auto"/>
        <w:right w:val="none" w:sz="0" w:space="0" w:color="auto"/>
      </w:divBdr>
    </w:div>
    <w:div w:id="214461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enato.it/loc/link.asp?leg=17&amp;tipodoc=sanasen&amp;id=29212" TargetMode="External"/><Relationship Id="rId117" Type="http://schemas.openxmlformats.org/officeDocument/2006/relationships/hyperlink" Target="http://www.senato.it/loc/link.asp?leg=17&amp;tipodoc=sanasen&amp;id=23035" TargetMode="External"/><Relationship Id="rId21" Type="http://schemas.openxmlformats.org/officeDocument/2006/relationships/hyperlink" Target="http://www.senato.it/loc/link.asp?leg=17&amp;tipodoc=sanasen&amp;id=25261" TargetMode="External"/><Relationship Id="rId42" Type="http://schemas.openxmlformats.org/officeDocument/2006/relationships/hyperlink" Target="http://www.senato.it/loc/link.asp?leg=17&amp;tipodoc=sanasen&amp;id=29199" TargetMode="External"/><Relationship Id="rId47" Type="http://schemas.openxmlformats.org/officeDocument/2006/relationships/hyperlink" Target="http://www.senato.it/loc/link.asp?leg=17&amp;tipodoc=sanasen&amp;id=17552" TargetMode="External"/><Relationship Id="rId63" Type="http://schemas.openxmlformats.org/officeDocument/2006/relationships/hyperlink" Target="http://www.senato.it/loc/link.asp?leg=17&amp;tipodoc=sanasen&amp;id=29159" TargetMode="External"/><Relationship Id="rId68" Type="http://schemas.openxmlformats.org/officeDocument/2006/relationships/hyperlink" Target="http://www.senato.it/loc/link.asp?leg=17&amp;tipodoc=sanasen&amp;id=23035" TargetMode="External"/><Relationship Id="rId84" Type="http://schemas.openxmlformats.org/officeDocument/2006/relationships/hyperlink" Target="http://www.senato.it/loc/link.asp?leg=17&amp;tipodoc=sanasen&amp;id=22717" TargetMode="External"/><Relationship Id="rId89" Type="http://schemas.openxmlformats.org/officeDocument/2006/relationships/hyperlink" Target="http://www.senato.it/loc/link.asp?leg=17&amp;tipodoc=sanasen&amp;id=29125" TargetMode="External"/><Relationship Id="rId112" Type="http://schemas.openxmlformats.org/officeDocument/2006/relationships/hyperlink" Target="http://www.senato.it/loc/link.asp?leg=17&amp;tipodoc=sanasen&amp;id=25466" TargetMode="External"/><Relationship Id="rId133" Type="http://schemas.openxmlformats.org/officeDocument/2006/relationships/theme" Target="theme/theme1.xml"/><Relationship Id="rId16" Type="http://schemas.openxmlformats.org/officeDocument/2006/relationships/hyperlink" Target="http://www.senato.it/loc/link.asp?leg=17&amp;tipodoc=sanasen&amp;id=29115" TargetMode="External"/><Relationship Id="rId107" Type="http://schemas.openxmlformats.org/officeDocument/2006/relationships/hyperlink" Target="http://www.senato.it/loc/link.asp?leg=17&amp;tipodoc=sanasen&amp;id=29080" TargetMode="External"/><Relationship Id="rId11" Type="http://schemas.openxmlformats.org/officeDocument/2006/relationships/hyperlink" Target="http://www.senato.it/loc/link.asp?leg=17&amp;tipodoc=sanasen&amp;id=25261" TargetMode="External"/><Relationship Id="rId32" Type="http://schemas.openxmlformats.org/officeDocument/2006/relationships/hyperlink" Target="http://www.senato.it/loc/link.asp?leg=17&amp;tipodoc=sanasen&amp;id=22863" TargetMode="External"/><Relationship Id="rId37" Type="http://schemas.openxmlformats.org/officeDocument/2006/relationships/hyperlink" Target="http://www.senato.it/loc/link.asp?leg=17&amp;tipodoc=sanasen&amp;id=29199" TargetMode="External"/><Relationship Id="rId53" Type="http://schemas.openxmlformats.org/officeDocument/2006/relationships/hyperlink" Target="http://www.senato.it/loc/link.asp?leg=17&amp;tipodoc=sanasen&amp;id=29061" TargetMode="External"/><Relationship Id="rId58" Type="http://schemas.openxmlformats.org/officeDocument/2006/relationships/hyperlink" Target="http://www.senato.it/loc/link.asp?leg=17&amp;tipodoc=sanasen&amp;id=6472" TargetMode="External"/><Relationship Id="rId74" Type="http://schemas.openxmlformats.org/officeDocument/2006/relationships/hyperlink" Target="http://www.senato.it/loc/link.asp?leg=17&amp;tipodoc=sanasen&amp;id=17552" TargetMode="External"/><Relationship Id="rId79" Type="http://schemas.openxmlformats.org/officeDocument/2006/relationships/hyperlink" Target="http://www.senato.it/loc/link.asp?leg=17&amp;tipodoc=sanasen&amp;id=2132" TargetMode="External"/><Relationship Id="rId102" Type="http://schemas.openxmlformats.org/officeDocument/2006/relationships/hyperlink" Target="http://www.senato.it/loc/link.asp?leg=17&amp;tipodoc=sanasen&amp;id=29149" TargetMode="External"/><Relationship Id="rId123" Type="http://schemas.openxmlformats.org/officeDocument/2006/relationships/hyperlink" Target="http://www.senato.it/loc/link.asp?leg=17&amp;tipodoc=sanasen&amp;id=25261" TargetMode="External"/><Relationship Id="rId128" Type="http://schemas.openxmlformats.org/officeDocument/2006/relationships/footer" Target="footer1.xml"/><Relationship Id="rId5" Type="http://schemas.openxmlformats.org/officeDocument/2006/relationships/endnotes" Target="endnotes.xml"/><Relationship Id="rId90" Type="http://schemas.openxmlformats.org/officeDocument/2006/relationships/hyperlink" Target="http://www.senato.it/loc/link.asp?leg=17&amp;tipodoc=sanasen&amp;id=22814" TargetMode="External"/><Relationship Id="rId95" Type="http://schemas.openxmlformats.org/officeDocument/2006/relationships/hyperlink" Target="http://www.senato.it/loc/link.asp?leg=17&amp;tipodoc=sanasen&amp;id=29159" TargetMode="External"/><Relationship Id="rId14" Type="http://schemas.openxmlformats.org/officeDocument/2006/relationships/hyperlink" Target="http://www.senato.it/loc/link.asp?leg=17&amp;tipodoc=sanasen&amp;id=29045" TargetMode="External"/><Relationship Id="rId22" Type="http://schemas.openxmlformats.org/officeDocument/2006/relationships/hyperlink" Target="http://www.senato.it/loc/link.asp?leg=17&amp;tipodoc=sanasen&amp;id=29159" TargetMode="External"/><Relationship Id="rId27" Type="http://schemas.openxmlformats.org/officeDocument/2006/relationships/hyperlink" Target="http://www.senato.it/loc/link.asp?leg=17&amp;tipodoc=sanasen&amp;id=23035" TargetMode="External"/><Relationship Id="rId30" Type="http://schemas.openxmlformats.org/officeDocument/2006/relationships/hyperlink" Target="http://www.senato.it/loc/link.asp?leg=17&amp;tipodoc=sanasen&amp;id=29212" TargetMode="External"/><Relationship Id="rId35" Type="http://schemas.openxmlformats.org/officeDocument/2006/relationships/hyperlink" Target="http://www.senato.it/loc/link.asp?leg=17&amp;tipodoc=sanasen&amp;id=3939" TargetMode="External"/><Relationship Id="rId43" Type="http://schemas.openxmlformats.org/officeDocument/2006/relationships/hyperlink" Target="http://www.senato.it/loc/link.asp?leg=17&amp;tipodoc=sanasen&amp;id=29125" TargetMode="External"/><Relationship Id="rId48" Type="http://schemas.openxmlformats.org/officeDocument/2006/relationships/hyperlink" Target="http://www.senato.it/loc/link.asp?leg=17&amp;tipodoc=sanasen&amp;id=29199" TargetMode="External"/><Relationship Id="rId56" Type="http://schemas.openxmlformats.org/officeDocument/2006/relationships/hyperlink" Target="http://www.senato.it/loc/link.asp?leg=17&amp;tipodoc=sanasen&amp;id=29065" TargetMode="External"/><Relationship Id="rId64" Type="http://schemas.openxmlformats.org/officeDocument/2006/relationships/hyperlink" Target="http://www.senato.it/loc/link.asp?leg=17&amp;tipodoc=sanasen&amp;id=23035" TargetMode="External"/><Relationship Id="rId69" Type="http://schemas.openxmlformats.org/officeDocument/2006/relationships/hyperlink" Target="http://www.senato.it/loc/link.asp?leg=17&amp;tipodoc=sanasen&amp;id=29159" TargetMode="External"/><Relationship Id="rId77" Type="http://schemas.openxmlformats.org/officeDocument/2006/relationships/hyperlink" Target="http://www.senato.it/loc/link.asp?leg=17&amp;tipodoc=sanasen&amp;id=22814" TargetMode="External"/><Relationship Id="rId100" Type="http://schemas.openxmlformats.org/officeDocument/2006/relationships/hyperlink" Target="http://www.senato.it/loc/link.asp?leg=17&amp;tipodoc=sanasen&amp;id=29078" TargetMode="External"/><Relationship Id="rId105" Type="http://schemas.openxmlformats.org/officeDocument/2006/relationships/hyperlink" Target="http://www.senato.it/loc/link.asp?leg=17&amp;tipodoc=sanasen&amp;id=29206" TargetMode="External"/><Relationship Id="rId113" Type="http://schemas.openxmlformats.org/officeDocument/2006/relationships/hyperlink" Target="http://www.senato.it/loc/link.asp?leg=17&amp;tipodoc=sanasen&amp;id=29134" TargetMode="External"/><Relationship Id="rId118" Type="http://schemas.openxmlformats.org/officeDocument/2006/relationships/hyperlink" Target="http://www.senato.it/loc/link.asp?leg=17&amp;tipodoc=sanasen&amp;id=29159" TargetMode="External"/><Relationship Id="rId126" Type="http://schemas.openxmlformats.org/officeDocument/2006/relationships/header" Target="header1.xml"/><Relationship Id="rId8" Type="http://schemas.openxmlformats.org/officeDocument/2006/relationships/hyperlink" Target="http://www.senato.it/loc/link.asp?leg=17&amp;tipodoc=sanasen&amp;id=23035" TargetMode="External"/><Relationship Id="rId51" Type="http://schemas.openxmlformats.org/officeDocument/2006/relationships/hyperlink" Target="http://www.senato.it/loc/link.asp?leg=17&amp;tipodoc=sanasen&amp;id=29176" TargetMode="External"/><Relationship Id="rId72" Type="http://schemas.openxmlformats.org/officeDocument/2006/relationships/hyperlink" Target="http://www.senato.it/loc/link.asp?leg=17&amp;tipodoc=sanasen&amp;id=25517" TargetMode="External"/><Relationship Id="rId80" Type="http://schemas.openxmlformats.org/officeDocument/2006/relationships/hyperlink" Target="http://www.senato.it/loc/link.asp?leg=17&amp;tipodoc=sanasen&amp;id=25517" TargetMode="External"/><Relationship Id="rId85" Type="http://schemas.openxmlformats.org/officeDocument/2006/relationships/hyperlink" Target="http://www.senato.it/loc/link.asp?leg=17&amp;tipodoc=sanasen&amp;id=25517" TargetMode="External"/><Relationship Id="rId93" Type="http://schemas.openxmlformats.org/officeDocument/2006/relationships/hyperlink" Target="http://www.senato.it/loc/link.asp?leg=17&amp;tipodoc=sanasen&amp;id=25517" TargetMode="External"/><Relationship Id="rId98" Type="http://schemas.openxmlformats.org/officeDocument/2006/relationships/hyperlink" Target="http://www.senato.it/loc/link.asp?leg=17&amp;tipodoc=sanasen&amp;id=17578" TargetMode="External"/><Relationship Id="rId121" Type="http://schemas.openxmlformats.org/officeDocument/2006/relationships/hyperlink" Target="http://www.senato.it/loc/link.asp?leg=17&amp;tipodoc=sanasen&amp;id=29159" TargetMode="External"/><Relationship Id="rId3" Type="http://schemas.openxmlformats.org/officeDocument/2006/relationships/webSettings" Target="webSettings.xml"/><Relationship Id="rId12" Type="http://schemas.openxmlformats.org/officeDocument/2006/relationships/hyperlink" Target="http://www.senato.it/loc/link.asp?leg=17&amp;tipodoc=sanasen&amp;id=29126" TargetMode="External"/><Relationship Id="rId17" Type="http://schemas.openxmlformats.org/officeDocument/2006/relationships/hyperlink" Target="http://www.senato.it/loc/link.asp?leg=17&amp;tipodoc=sanasen&amp;id=29126" TargetMode="External"/><Relationship Id="rId25" Type="http://schemas.openxmlformats.org/officeDocument/2006/relationships/hyperlink" Target="http://www.senato.it/loc/link.asp?leg=17&amp;tipodoc=sanasen&amp;id=25198" TargetMode="External"/><Relationship Id="rId33" Type="http://schemas.openxmlformats.org/officeDocument/2006/relationships/hyperlink" Target="http://www.senato.it/loc/link.asp?leg=17&amp;tipodoc=sanasen&amp;id=29103" TargetMode="External"/><Relationship Id="rId38" Type="http://schemas.openxmlformats.org/officeDocument/2006/relationships/hyperlink" Target="http://www.senato.it/loc/link.asp?leg=17&amp;tipodoc=sanasen&amp;id=29125" TargetMode="External"/><Relationship Id="rId46" Type="http://schemas.openxmlformats.org/officeDocument/2006/relationships/hyperlink" Target="http://www.senato.it/loc/link.asp?leg=17&amp;tipodoc=sanasen&amp;id=29103" TargetMode="External"/><Relationship Id="rId59" Type="http://schemas.openxmlformats.org/officeDocument/2006/relationships/hyperlink" Target="http://www.senato.it/loc/link.asp?leg=17&amp;tipodoc=sanasen&amp;id=17578" TargetMode="External"/><Relationship Id="rId67" Type="http://schemas.openxmlformats.org/officeDocument/2006/relationships/hyperlink" Target="http://www.senato.it/loc/link.asp?leg=17&amp;tipodoc=sanasen&amp;id=29212" TargetMode="External"/><Relationship Id="rId103" Type="http://schemas.openxmlformats.org/officeDocument/2006/relationships/hyperlink" Target="http://www.senato.it/loc/link.asp?leg=17&amp;tipodoc=sanasen&amp;id=22767" TargetMode="External"/><Relationship Id="rId108" Type="http://schemas.openxmlformats.org/officeDocument/2006/relationships/hyperlink" Target="http://www.senato.it/loc/link.asp?leg=17&amp;tipodoc=sanasen&amp;id=29088" TargetMode="External"/><Relationship Id="rId116" Type="http://schemas.openxmlformats.org/officeDocument/2006/relationships/hyperlink" Target="http://www.senato.it/loc/link.asp?leg=17&amp;tipodoc=sanasen&amp;id=29180" TargetMode="External"/><Relationship Id="rId124" Type="http://schemas.openxmlformats.org/officeDocument/2006/relationships/hyperlink" Target="http://www.senato.it/loc/link.asp?leg=17&amp;tipodoc=sanasen&amp;id=29126" TargetMode="External"/><Relationship Id="rId129" Type="http://schemas.openxmlformats.org/officeDocument/2006/relationships/footer" Target="footer2.xml"/><Relationship Id="rId20" Type="http://schemas.openxmlformats.org/officeDocument/2006/relationships/hyperlink" Target="http://www.senato.it/loc/link.asp?leg=17&amp;tipodoc=sanasen&amp;id=29212" TargetMode="External"/><Relationship Id="rId41" Type="http://schemas.openxmlformats.org/officeDocument/2006/relationships/hyperlink" Target="http://www.senato.it/loc/link.asp?leg=17&amp;tipodoc=sanasen&amp;id=17552" TargetMode="External"/><Relationship Id="rId54" Type="http://schemas.openxmlformats.org/officeDocument/2006/relationships/hyperlink" Target="http://www.senato.it/loc/link.asp?leg=17&amp;tipodoc=sanasen&amp;id=29098" TargetMode="External"/><Relationship Id="rId62" Type="http://schemas.openxmlformats.org/officeDocument/2006/relationships/hyperlink" Target="http://www.senato.it/loc/link.asp?leg=17&amp;tipodoc=sanasen&amp;id=29126" TargetMode="External"/><Relationship Id="rId70" Type="http://schemas.openxmlformats.org/officeDocument/2006/relationships/hyperlink" Target="http://www.senato.it/loc/link.asp?leg=17&amp;tipodoc=sanasen&amp;id=25198" TargetMode="External"/><Relationship Id="rId75" Type="http://schemas.openxmlformats.org/officeDocument/2006/relationships/hyperlink" Target="http://www.senato.it/loc/link.asp?leg=17&amp;tipodoc=sanasen&amp;id=29199" TargetMode="External"/><Relationship Id="rId83" Type="http://schemas.openxmlformats.org/officeDocument/2006/relationships/hyperlink" Target="http://www.senato.it/loc/link.asp?leg=17&amp;tipodoc=sanasen&amp;id=25261" TargetMode="External"/><Relationship Id="rId88" Type="http://schemas.openxmlformats.org/officeDocument/2006/relationships/hyperlink" Target="http://www.senato.it/loc/link.asp?leg=17&amp;tipodoc=sanasen&amp;id=29199" TargetMode="External"/><Relationship Id="rId91" Type="http://schemas.openxmlformats.org/officeDocument/2006/relationships/hyperlink" Target="http://www.senato.it/loc/link.asp?leg=17&amp;tipodoc=sanasen&amp;id=17698" TargetMode="External"/><Relationship Id="rId96" Type="http://schemas.openxmlformats.org/officeDocument/2006/relationships/hyperlink" Target="http://www.senato.it/loc/link.asp?leg=17&amp;tipodoc=sanasen&amp;id=25261" TargetMode="External"/><Relationship Id="rId111" Type="http://schemas.openxmlformats.org/officeDocument/2006/relationships/hyperlink" Target="http://www.senato.it/loc/link.asp?leg=17&amp;tipodoc=sanasen&amp;id=22917" TargetMode="External"/><Relationship Id="rId13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enato.it/loc/link.asp?leg=17&amp;tipodoc=sanasen&amp;id=29126" TargetMode="External"/><Relationship Id="rId15" Type="http://schemas.openxmlformats.org/officeDocument/2006/relationships/hyperlink" Target="http://www.senato.it/loc/link.asp?leg=17&amp;tipodoc=sanasen&amp;id=2553" TargetMode="External"/><Relationship Id="rId23" Type="http://schemas.openxmlformats.org/officeDocument/2006/relationships/hyperlink" Target="http://www.senato.it/loc/link.asp?leg=17&amp;tipodoc=sanasen&amp;id=23035" TargetMode="External"/><Relationship Id="rId28" Type="http://schemas.openxmlformats.org/officeDocument/2006/relationships/hyperlink" Target="http://www.senato.it/loc/link.asp?leg=17&amp;tipodoc=sanasen&amp;id=29159" TargetMode="External"/><Relationship Id="rId36" Type="http://schemas.openxmlformats.org/officeDocument/2006/relationships/hyperlink" Target="http://www.senato.it/loc/link.asp?leg=17&amp;tipodoc=sanasen&amp;id=17552" TargetMode="External"/><Relationship Id="rId49" Type="http://schemas.openxmlformats.org/officeDocument/2006/relationships/hyperlink" Target="http://www.senato.it/loc/link.asp?leg=17&amp;tipodoc=sanasen&amp;id=29125" TargetMode="External"/><Relationship Id="rId57" Type="http://schemas.openxmlformats.org/officeDocument/2006/relationships/hyperlink" Target="http://www.senato.it/loc/link.asp?leg=17&amp;tipodoc=sanasen&amp;id=29108" TargetMode="External"/><Relationship Id="rId106" Type="http://schemas.openxmlformats.org/officeDocument/2006/relationships/hyperlink" Target="http://www.senato.it/loc/link.asp?leg=17&amp;tipodoc=sanasen&amp;id=29162" TargetMode="External"/><Relationship Id="rId114" Type="http://schemas.openxmlformats.org/officeDocument/2006/relationships/hyperlink" Target="http://www.senato.it/loc/link.asp?leg=17&amp;tipodoc=sanasen&amp;id=29151" TargetMode="External"/><Relationship Id="rId119" Type="http://schemas.openxmlformats.org/officeDocument/2006/relationships/hyperlink" Target="http://www.senato.it/loc/link.asp?leg=17&amp;tipodoc=sanasen&amp;id=25198" TargetMode="External"/><Relationship Id="rId127" Type="http://schemas.openxmlformats.org/officeDocument/2006/relationships/header" Target="header2.xml"/><Relationship Id="rId10" Type="http://schemas.openxmlformats.org/officeDocument/2006/relationships/hyperlink" Target="http://www.senato.it/loc/link.asp?leg=17&amp;tipodoc=sanasen&amp;id=29212" TargetMode="External"/><Relationship Id="rId31" Type="http://schemas.openxmlformats.org/officeDocument/2006/relationships/hyperlink" Target="http://www.senato.it/loc/link.asp?leg=17&amp;tipodoc=sanasen&amp;id=29095" TargetMode="External"/><Relationship Id="rId44" Type="http://schemas.openxmlformats.org/officeDocument/2006/relationships/hyperlink" Target="http://www.senato.it/loc/link.asp?leg=17&amp;tipodoc=sanasen&amp;id=22814" TargetMode="External"/><Relationship Id="rId52" Type="http://schemas.openxmlformats.org/officeDocument/2006/relationships/hyperlink" Target="http://www.senato.it/loc/link.asp?leg=17&amp;tipodoc=sanasen&amp;id=29189" TargetMode="External"/><Relationship Id="rId60" Type="http://schemas.openxmlformats.org/officeDocument/2006/relationships/hyperlink" Target="http://www.senato.it/loc/link.asp?leg=17&amp;tipodoc=sanasen&amp;id=29104" TargetMode="External"/><Relationship Id="rId65" Type="http://schemas.openxmlformats.org/officeDocument/2006/relationships/hyperlink" Target="http://www.senato.it/loc/link.asp?leg=17&amp;tipodoc=sanasen&amp;id=29159" TargetMode="External"/><Relationship Id="rId73" Type="http://schemas.openxmlformats.org/officeDocument/2006/relationships/hyperlink" Target="http://www.senato.it/loc/link.asp?leg=17&amp;tipodoc=sanasen&amp;id=3939" TargetMode="External"/><Relationship Id="rId78" Type="http://schemas.openxmlformats.org/officeDocument/2006/relationships/hyperlink" Target="http://www.senato.it/loc/link.asp?leg=17&amp;tipodoc=sanasen&amp;id=17698" TargetMode="External"/><Relationship Id="rId81" Type="http://schemas.openxmlformats.org/officeDocument/2006/relationships/hyperlink" Target="http://www.senato.it/loc/link.asp?leg=17&amp;tipodoc=sanasen&amp;id=22863" TargetMode="External"/><Relationship Id="rId86" Type="http://schemas.openxmlformats.org/officeDocument/2006/relationships/hyperlink" Target="http://www.senato.it/loc/link.asp?leg=17&amp;tipodoc=sanasen&amp;id=3939" TargetMode="External"/><Relationship Id="rId94" Type="http://schemas.openxmlformats.org/officeDocument/2006/relationships/hyperlink" Target="http://www.senato.it/loc/link.asp?leg=17&amp;tipodoc=sanasen&amp;id=22863" TargetMode="External"/><Relationship Id="rId99" Type="http://schemas.openxmlformats.org/officeDocument/2006/relationships/hyperlink" Target="http://www.senato.it/loc/link.asp?leg=17&amp;tipodoc=sanasen&amp;id=29104" TargetMode="External"/><Relationship Id="rId101" Type="http://schemas.openxmlformats.org/officeDocument/2006/relationships/hyperlink" Target="http://www.senato.it/loc/link.asp?leg=17&amp;tipodoc=sanasen&amp;id=17879" TargetMode="External"/><Relationship Id="rId122" Type="http://schemas.openxmlformats.org/officeDocument/2006/relationships/hyperlink" Target="http://www.senato.it/loc/link.asp?leg=17&amp;tipodoc=sanasen&amp;id=25198" TargetMode="External"/><Relationship Id="rId13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www.senato.it/loc/link.asp?leg=17&amp;tipodoc=sanasen&amp;id=25198" TargetMode="External"/><Relationship Id="rId13" Type="http://schemas.openxmlformats.org/officeDocument/2006/relationships/hyperlink" Target="http://www.senato.it/loc/link.asp?leg=17&amp;tipodoc=sanasen&amp;id=29159" TargetMode="External"/><Relationship Id="rId18" Type="http://schemas.openxmlformats.org/officeDocument/2006/relationships/hyperlink" Target="http://www.senato.it/loc/link.asp?leg=17&amp;tipodoc=sanasen&amp;id=23035" TargetMode="External"/><Relationship Id="rId39" Type="http://schemas.openxmlformats.org/officeDocument/2006/relationships/hyperlink" Target="http://www.senato.it/loc/link.asp?leg=17&amp;tipodoc=sanasen&amp;id=22814" TargetMode="External"/><Relationship Id="rId109" Type="http://schemas.openxmlformats.org/officeDocument/2006/relationships/hyperlink" Target="http://www.senato.it/loc/link.asp?leg=17&amp;tipodoc=sanasen&amp;id=29047" TargetMode="External"/><Relationship Id="rId34" Type="http://schemas.openxmlformats.org/officeDocument/2006/relationships/hyperlink" Target="http://www.senato.it/loc/link.asp?leg=17&amp;tipodoc=sanasen&amp;id=25517" TargetMode="External"/><Relationship Id="rId50" Type="http://schemas.openxmlformats.org/officeDocument/2006/relationships/hyperlink" Target="http://www.senato.it/loc/link.asp?leg=17&amp;tipodoc=sanasen&amp;id=22814" TargetMode="External"/><Relationship Id="rId55" Type="http://schemas.openxmlformats.org/officeDocument/2006/relationships/hyperlink" Target="http://www.senato.it/loc/link.asp?leg=17&amp;tipodoc=sanasen&amp;id=29102" TargetMode="External"/><Relationship Id="rId76" Type="http://schemas.openxmlformats.org/officeDocument/2006/relationships/hyperlink" Target="http://www.senato.it/loc/link.asp?leg=17&amp;tipodoc=sanasen&amp;id=29125" TargetMode="External"/><Relationship Id="rId97" Type="http://schemas.openxmlformats.org/officeDocument/2006/relationships/hyperlink" Target="http://www.senato.it/loc/link.asp?leg=17&amp;tipodoc=sanasen&amp;id=22717" TargetMode="External"/><Relationship Id="rId104" Type="http://schemas.openxmlformats.org/officeDocument/2006/relationships/hyperlink" Target="http://www.senato.it/loc/link.asp?leg=17&amp;tipodoc=sanasen&amp;id=30914" TargetMode="External"/><Relationship Id="rId120" Type="http://schemas.openxmlformats.org/officeDocument/2006/relationships/hyperlink" Target="http://www.senato.it/loc/link.asp?leg=17&amp;tipodoc=sanasen&amp;id=23035" TargetMode="External"/><Relationship Id="rId125" Type="http://schemas.openxmlformats.org/officeDocument/2006/relationships/hyperlink" Target="http://www.senato.it/loc/link.asp?leg=17&amp;tipodoc=sanasen&amp;id=29159" TargetMode="External"/><Relationship Id="rId7" Type="http://schemas.openxmlformats.org/officeDocument/2006/relationships/hyperlink" Target="http://www.senato.it/loc/link.asp?leg=17&amp;tipodoc=sanasen&amp;id=25261" TargetMode="External"/><Relationship Id="rId71" Type="http://schemas.openxmlformats.org/officeDocument/2006/relationships/hyperlink" Target="http://www.senato.it/loc/link.asp?leg=17&amp;tipodoc=sanasen&amp;id=29212" TargetMode="External"/><Relationship Id="rId92" Type="http://schemas.openxmlformats.org/officeDocument/2006/relationships/hyperlink" Target="http://www.senato.it/loc/link.asp?leg=17&amp;tipodoc=sanasen&amp;id=2132" TargetMode="External"/><Relationship Id="rId2" Type="http://schemas.openxmlformats.org/officeDocument/2006/relationships/settings" Target="settings.xml"/><Relationship Id="rId29" Type="http://schemas.openxmlformats.org/officeDocument/2006/relationships/hyperlink" Target="http://www.senato.it/loc/link.asp?leg=17&amp;tipodoc=sanasen&amp;id=25198" TargetMode="External"/><Relationship Id="rId24" Type="http://schemas.openxmlformats.org/officeDocument/2006/relationships/hyperlink" Target="http://www.senato.it/loc/link.asp?leg=17&amp;tipodoc=sanasen&amp;id=29159" TargetMode="External"/><Relationship Id="rId40" Type="http://schemas.openxmlformats.org/officeDocument/2006/relationships/hyperlink" Target="http://www.senato.it/loc/link.asp?leg=17&amp;tipodoc=sanasen&amp;id=3939" TargetMode="External"/><Relationship Id="rId45" Type="http://schemas.openxmlformats.org/officeDocument/2006/relationships/hyperlink" Target="http://www.senato.it/loc/link.asp?leg=17&amp;tipodoc=sanasen&amp;id=25517" TargetMode="External"/><Relationship Id="rId66" Type="http://schemas.openxmlformats.org/officeDocument/2006/relationships/hyperlink" Target="http://www.senato.it/loc/link.asp?leg=17&amp;tipodoc=sanasen&amp;id=25198" TargetMode="External"/><Relationship Id="rId87" Type="http://schemas.openxmlformats.org/officeDocument/2006/relationships/hyperlink" Target="http://www.senato.it/loc/link.asp?leg=17&amp;tipodoc=sanasen&amp;id=17552" TargetMode="External"/><Relationship Id="rId110" Type="http://schemas.openxmlformats.org/officeDocument/2006/relationships/hyperlink" Target="http://www.senato.it/loc/link.asp?leg=17&amp;tipodoc=sanasen&amp;id=25229" TargetMode="External"/><Relationship Id="rId115" Type="http://schemas.openxmlformats.org/officeDocument/2006/relationships/hyperlink" Target="http://www.senato.it/loc/link.asp?leg=17&amp;tipodoc=sanasen&amp;id=29078" TargetMode="External"/><Relationship Id="rId131" Type="http://schemas.openxmlformats.org/officeDocument/2006/relationships/footer" Target="footer3.xml"/><Relationship Id="rId61" Type="http://schemas.openxmlformats.org/officeDocument/2006/relationships/hyperlink" Target="http://www.senato.it/loc/link.asp?leg=17&amp;tipodoc=sanasen&amp;id=25261" TargetMode="External"/><Relationship Id="rId82" Type="http://schemas.openxmlformats.org/officeDocument/2006/relationships/hyperlink" Target="http://www.senato.it/loc/link.asp?leg=17&amp;tipodoc=sanasen&amp;id=29159" TargetMode="External"/><Relationship Id="rId19" Type="http://schemas.openxmlformats.org/officeDocument/2006/relationships/hyperlink" Target="http://www.senato.it/loc/link.asp?leg=17&amp;tipodoc=sanasen&amp;id=2519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5843</Words>
  <Characters>33307</Characters>
  <Application>Microsoft Office Word</Application>
  <DocSecurity>0</DocSecurity>
  <Lines>277</Lines>
  <Paragraphs>78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2015-09-18T13:08:00Z</cp:lastPrinted>
  <dcterms:created xsi:type="dcterms:W3CDTF">2016-03-24T05:38:00Z</dcterms:created>
  <dcterms:modified xsi:type="dcterms:W3CDTF">2016-03-24T05:38:00Z</dcterms:modified>
</cp:coreProperties>
</file>